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DB647" w14:textId="77777777" w:rsidR="009D5F1C" w:rsidRPr="00DD1A3C" w:rsidRDefault="009D5F1C" w:rsidP="004777B7">
      <w:pPr>
        <w:rPr>
          <w:highlight w:val="yellow"/>
        </w:rPr>
      </w:pPr>
    </w:p>
    <w:tbl>
      <w:tblPr>
        <w:tblW w:w="0" w:type="auto"/>
        <w:tblInd w:w="200" w:type="dxa"/>
        <w:tblLayout w:type="fixed"/>
        <w:tblCellMar>
          <w:left w:w="0" w:type="dxa"/>
          <w:right w:w="0" w:type="dxa"/>
        </w:tblCellMar>
        <w:tblLook w:val="0000" w:firstRow="0" w:lastRow="0" w:firstColumn="0" w:lastColumn="0" w:noHBand="0" w:noVBand="0"/>
      </w:tblPr>
      <w:tblGrid>
        <w:gridCol w:w="5860"/>
        <w:gridCol w:w="4220"/>
      </w:tblGrid>
      <w:tr w:rsidR="009D5F1C" w:rsidRPr="00DD1A3C" w14:paraId="386FCD70" w14:textId="77777777" w:rsidTr="0096354D">
        <w:tc>
          <w:tcPr>
            <w:tcW w:w="5860" w:type="dxa"/>
            <w:tcBorders>
              <w:top w:val="nil"/>
              <w:left w:val="nil"/>
              <w:bottom w:val="nil"/>
              <w:right w:val="nil"/>
            </w:tcBorders>
            <w:tcMar>
              <w:left w:w="200" w:type="dxa"/>
              <w:right w:w="200" w:type="dxa"/>
            </w:tcMar>
          </w:tcPr>
          <w:p w14:paraId="202AEAD2" w14:textId="67D78311" w:rsidR="009D5F1C" w:rsidRPr="00DD1A3C" w:rsidRDefault="008B5954" w:rsidP="008B5954">
            <w:pPr>
              <w:widowControl w:val="0"/>
              <w:autoSpaceDE w:val="0"/>
              <w:autoSpaceDN w:val="0"/>
              <w:adjustRightInd w:val="0"/>
              <w:ind w:right="200"/>
              <w:rPr>
                <w:color w:val="000000"/>
              </w:rPr>
            </w:pPr>
            <w:r w:rsidRPr="008B5954">
              <w:rPr>
                <w:color w:val="000000"/>
              </w:rPr>
              <w:drawing>
                <wp:inline distT="0" distB="0" distL="0" distR="0" wp14:anchorId="037F8256" wp14:editId="2280969D">
                  <wp:extent cx="2159000" cy="12155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64318" cy="1218494"/>
                          </a:xfrm>
                          <a:prstGeom prst="rect">
                            <a:avLst/>
                          </a:prstGeom>
                        </pic:spPr>
                      </pic:pic>
                    </a:graphicData>
                  </a:graphic>
                </wp:inline>
              </w:drawing>
            </w:r>
            <w:r w:rsidRPr="008B5954">
              <w:rPr>
                <w:color w:val="000000"/>
              </w:rPr>
              <w:t xml:space="preserve"> </w:t>
            </w:r>
          </w:p>
          <w:p w14:paraId="6374185A" w14:textId="77777777" w:rsidR="008B5954" w:rsidRDefault="008B5954" w:rsidP="009D5F1C">
            <w:pPr>
              <w:widowControl w:val="0"/>
              <w:autoSpaceDE w:val="0"/>
              <w:autoSpaceDN w:val="0"/>
              <w:adjustRightInd w:val="0"/>
              <w:ind w:left="200" w:right="200"/>
              <w:rPr>
                <w:color w:val="000000"/>
              </w:rPr>
            </w:pPr>
          </w:p>
          <w:p w14:paraId="363655D2" w14:textId="77D7199F" w:rsidR="009D5F1C" w:rsidRDefault="008B5954" w:rsidP="009D5F1C">
            <w:pPr>
              <w:widowControl w:val="0"/>
              <w:autoSpaceDE w:val="0"/>
              <w:autoSpaceDN w:val="0"/>
              <w:adjustRightInd w:val="0"/>
              <w:ind w:left="200" w:right="200"/>
              <w:rPr>
                <w:color w:val="000000"/>
              </w:rPr>
            </w:pPr>
            <w:r w:rsidRPr="008B5954">
              <w:rPr>
                <w:color w:val="000000"/>
              </w:rPr>
              <w:t>Date: June 7, 2022</w:t>
            </w:r>
          </w:p>
          <w:p w14:paraId="11FEDC4E" w14:textId="77777777" w:rsidR="008B5954" w:rsidRPr="00DD1A3C" w:rsidRDefault="008B5954" w:rsidP="009D5F1C">
            <w:pPr>
              <w:widowControl w:val="0"/>
              <w:autoSpaceDE w:val="0"/>
              <w:autoSpaceDN w:val="0"/>
              <w:adjustRightInd w:val="0"/>
              <w:ind w:left="200" w:right="200"/>
              <w:rPr>
                <w:color w:val="000000"/>
              </w:rPr>
            </w:pPr>
          </w:p>
          <w:p w14:paraId="5D872E2E" w14:textId="3A1ECE04" w:rsidR="0090077E" w:rsidRPr="00DD1A3C" w:rsidRDefault="0090077E" w:rsidP="008B5954">
            <w:pPr>
              <w:widowControl w:val="0"/>
              <w:shd w:val="clear" w:color="auto" w:fill="FFFF00"/>
              <w:autoSpaceDE w:val="0"/>
              <w:autoSpaceDN w:val="0"/>
              <w:adjustRightInd w:val="0"/>
              <w:ind w:left="200" w:right="200"/>
              <w:rPr>
                <w:color w:val="000000"/>
              </w:rPr>
            </w:pPr>
            <w:r>
              <w:rPr>
                <w:color w:val="000000"/>
              </w:rPr>
              <w:t xml:space="preserve">Member: </w:t>
            </w:r>
            <w:r w:rsidR="008B5954">
              <w:rPr>
                <w:color w:val="000000"/>
              </w:rPr>
              <w:t>Name and Address</w:t>
            </w:r>
          </w:p>
        </w:tc>
        <w:tc>
          <w:tcPr>
            <w:tcW w:w="4220" w:type="dxa"/>
            <w:tcBorders>
              <w:top w:val="nil"/>
              <w:left w:val="nil"/>
              <w:bottom w:val="nil"/>
              <w:right w:val="nil"/>
            </w:tcBorders>
            <w:tcMar>
              <w:left w:w="200" w:type="dxa"/>
              <w:right w:w="200" w:type="dxa"/>
            </w:tcMar>
          </w:tcPr>
          <w:p w14:paraId="7232C1FF" w14:textId="77777777" w:rsidR="009D5F1C" w:rsidRPr="00DD1A3C" w:rsidRDefault="009D5F1C" w:rsidP="009D5F1C">
            <w:pPr>
              <w:widowControl w:val="0"/>
              <w:autoSpaceDE w:val="0"/>
              <w:autoSpaceDN w:val="0"/>
              <w:adjustRightInd w:val="0"/>
              <w:ind w:left="200" w:right="200"/>
              <w:rPr>
                <w:color w:val="000000"/>
              </w:rPr>
            </w:pPr>
            <w:r w:rsidRPr="00DD1A3C">
              <w:rPr>
                <w:color w:val="000000"/>
              </w:rPr>
              <w:t> </w:t>
            </w:r>
          </w:p>
          <w:p w14:paraId="204955DD" w14:textId="77777777" w:rsidR="009D5F1C" w:rsidRPr="00DD1A3C" w:rsidRDefault="009D5F1C" w:rsidP="009D5F1C">
            <w:pPr>
              <w:widowControl w:val="0"/>
              <w:autoSpaceDE w:val="0"/>
              <w:autoSpaceDN w:val="0"/>
              <w:adjustRightInd w:val="0"/>
              <w:ind w:left="200" w:right="200"/>
              <w:rPr>
                <w:color w:val="000000"/>
              </w:rPr>
            </w:pPr>
          </w:p>
        </w:tc>
      </w:tr>
    </w:tbl>
    <w:p w14:paraId="7754A8B3" w14:textId="77777777" w:rsidR="009D5F1C" w:rsidRPr="00DD1A3C" w:rsidRDefault="009D5F1C" w:rsidP="004777B7">
      <w:pPr>
        <w:rPr>
          <w:highlight w:val="yellow"/>
        </w:rPr>
      </w:pPr>
    </w:p>
    <w:p w14:paraId="7EA8B6DA" w14:textId="40FD0616" w:rsidR="009D5F1C" w:rsidRPr="00DD1A3C" w:rsidRDefault="009D5F1C" w:rsidP="009D5F1C">
      <w:pPr>
        <w:jc w:val="center"/>
        <w:rPr>
          <w:b/>
        </w:rPr>
      </w:pPr>
      <w:r w:rsidRPr="00DD1A3C">
        <w:rPr>
          <w:b/>
        </w:rPr>
        <w:t>NOTICE OF DATA BREACH</w:t>
      </w:r>
    </w:p>
    <w:p w14:paraId="68DBE986" w14:textId="00861B93" w:rsidR="00334B3A" w:rsidRPr="00DD1A3C" w:rsidRDefault="00334B3A" w:rsidP="002C7446"/>
    <w:p w14:paraId="49E0D0CF" w14:textId="77777777" w:rsidR="002C7446" w:rsidRPr="00DD1A3C" w:rsidRDefault="002C7446" w:rsidP="002C7446">
      <w:pPr>
        <w:autoSpaceDE w:val="0"/>
        <w:autoSpaceDN w:val="0"/>
        <w:adjustRightInd w:val="0"/>
      </w:pPr>
      <w:r w:rsidRPr="00DD1A3C">
        <w:t>On behalf of Navy Federal Credit Union, I am writing to inform you about an incident that involved personal information about you.  We regret that this incident occurred and take the security of personal information seriously.</w:t>
      </w:r>
    </w:p>
    <w:p w14:paraId="50B76DFD" w14:textId="77777777" w:rsidR="002C7446" w:rsidRPr="00DD1A3C" w:rsidRDefault="002C7446" w:rsidP="002C7446">
      <w:pPr>
        <w:autoSpaceDE w:val="0"/>
        <w:autoSpaceDN w:val="0"/>
        <w:adjustRightInd w:val="0"/>
        <w:rPr>
          <w:caps/>
        </w:rPr>
      </w:pPr>
    </w:p>
    <w:p w14:paraId="56DBF968" w14:textId="2891BFC4" w:rsidR="002C7446" w:rsidRPr="00DD1A3C" w:rsidRDefault="002C7446" w:rsidP="002C7446">
      <w:pPr>
        <w:autoSpaceDE w:val="0"/>
        <w:autoSpaceDN w:val="0"/>
        <w:adjustRightInd w:val="0"/>
      </w:pPr>
      <w:r w:rsidRPr="00DD1A3C">
        <w:rPr>
          <w:b/>
          <w:caps/>
        </w:rPr>
        <w:t xml:space="preserve">What Happened? </w:t>
      </w:r>
      <w:r w:rsidRPr="00DD1A3C">
        <w:rPr>
          <w:caps/>
        </w:rPr>
        <w:t xml:space="preserve"> </w:t>
      </w:r>
      <w:r w:rsidRPr="00DD1A3C">
        <w:t xml:space="preserve">We recently discovered that </w:t>
      </w:r>
      <w:r w:rsidR="00970E48">
        <w:t>on May 13, 2022</w:t>
      </w:r>
      <w:r w:rsidRPr="00DD1A3C">
        <w:t xml:space="preserve">, a </w:t>
      </w:r>
      <w:r w:rsidR="00E366D2">
        <w:t>single former</w:t>
      </w:r>
      <w:r w:rsidR="009654F2">
        <w:t xml:space="preserve"> Navy Federal employee </w:t>
      </w:r>
      <w:r w:rsidR="006D7A64">
        <w:t xml:space="preserve">allegedly </w:t>
      </w:r>
      <w:r w:rsidR="009654F2">
        <w:t>w</w:t>
      </w:r>
      <w:r w:rsidR="00941541">
        <w:t>as</w:t>
      </w:r>
      <w:r w:rsidR="009654F2">
        <w:t xml:space="preserve"> involved in wrongful activity, through which they </w:t>
      </w:r>
      <w:r w:rsidRPr="00DD1A3C">
        <w:t>obtai</w:t>
      </w:r>
      <w:r w:rsidR="009654F2">
        <w:t xml:space="preserve">ned your personal information and used it </w:t>
      </w:r>
      <w:r w:rsidRPr="00DD1A3C">
        <w:t xml:space="preserve">to transfer funds from your account(s) to another account(s).  </w:t>
      </w:r>
    </w:p>
    <w:p w14:paraId="557C10D2" w14:textId="77777777" w:rsidR="002C7446" w:rsidRPr="00DD1A3C" w:rsidRDefault="002C7446" w:rsidP="002C7446">
      <w:pPr>
        <w:autoSpaceDE w:val="0"/>
        <w:autoSpaceDN w:val="0"/>
        <w:adjustRightInd w:val="0"/>
        <w:rPr>
          <w:highlight w:val="cyan"/>
        </w:rPr>
      </w:pPr>
    </w:p>
    <w:p w14:paraId="59ED7092" w14:textId="2E90975F" w:rsidR="002C7446" w:rsidRPr="00DD1A3C" w:rsidRDefault="002C7446" w:rsidP="002C7446">
      <w:r w:rsidRPr="00DD1A3C">
        <w:rPr>
          <w:b/>
          <w:caps/>
        </w:rPr>
        <w:t>What Information Was Involved?</w:t>
      </w:r>
      <w:r w:rsidRPr="00DD1A3C">
        <w:t xml:space="preserve">  We have determined that the personal information involved in this incident included your name, social security number, date of birth, </w:t>
      </w:r>
      <w:bookmarkStart w:id="0" w:name="_Hlk103849952"/>
      <w:r w:rsidR="004140E7">
        <w:t xml:space="preserve">phone number, address, email address, </w:t>
      </w:r>
      <w:bookmarkEnd w:id="0"/>
      <w:r w:rsidRPr="00DD1A3C">
        <w:t xml:space="preserve">access number, account number(s), account balance(s), account code word, length of membership, </w:t>
      </w:r>
      <w:bookmarkStart w:id="1" w:name="_Hlk103849965"/>
      <w:r w:rsidR="004140E7">
        <w:t xml:space="preserve">employment information </w:t>
      </w:r>
      <w:bookmarkEnd w:id="1"/>
      <w:r w:rsidRPr="00DD1A3C">
        <w:t>and military rank</w:t>
      </w:r>
      <w:r w:rsidR="005A672F">
        <w:t xml:space="preserve"> (if applicable)</w:t>
      </w:r>
      <w:r w:rsidRPr="00DD1A3C">
        <w:t>.</w:t>
      </w:r>
    </w:p>
    <w:p w14:paraId="727D788A" w14:textId="06BF4D6B" w:rsidR="002C7446" w:rsidRPr="00DD1A3C" w:rsidRDefault="002C7446" w:rsidP="002C7446">
      <w:pPr>
        <w:spacing w:after="120"/>
      </w:pPr>
    </w:p>
    <w:p w14:paraId="52864DE7" w14:textId="5DFFFC16" w:rsidR="002C7446" w:rsidRPr="00DD1A3C" w:rsidRDefault="002C7446" w:rsidP="002C7446">
      <w:r w:rsidRPr="00DD1A3C">
        <w:rPr>
          <w:b/>
          <w:caps/>
        </w:rPr>
        <w:t>What We Are Doing.</w:t>
      </w:r>
      <w:r w:rsidRPr="00DD1A3C">
        <w:t xml:space="preserve">  </w:t>
      </w:r>
      <w:r w:rsidR="00900147">
        <w:t xml:space="preserve">Our members’ security and financial well-being is always our greatest </w:t>
      </w:r>
      <w:proofErr w:type="gramStart"/>
      <w:r w:rsidR="00900147">
        <w:t>priority</w:t>
      </w:r>
      <w:proofErr w:type="gramEnd"/>
      <w:r w:rsidR="00900147">
        <w:t xml:space="preserve"> and we </w:t>
      </w:r>
      <w:r w:rsidRPr="00DD1A3C">
        <w:t xml:space="preserve">began investigating the incident as soon as we learned of it.  </w:t>
      </w:r>
      <w:r w:rsidR="009654F2" w:rsidRPr="00A02B7D">
        <w:t xml:space="preserve">We restored all funds that were wrongfully </w:t>
      </w:r>
      <w:r w:rsidR="00900147" w:rsidRPr="00A02B7D">
        <w:t>transferred</w:t>
      </w:r>
      <w:r w:rsidR="009654F2" w:rsidRPr="00A02B7D">
        <w:t xml:space="preserve"> from your account(s).</w:t>
      </w:r>
      <w:r w:rsidR="009654F2">
        <w:t xml:space="preserve">  </w:t>
      </w:r>
      <w:r w:rsidRPr="00DD1A3C">
        <w:t xml:space="preserve">We implemented fraud control measures for all members whose personal information may have been compromised.  We also reported the incident to law enforcement agencies, </w:t>
      </w:r>
      <w:r w:rsidR="009654F2">
        <w:t>and are working with them on the investigation, as well as any appropriate criminal charges.  We are continuing to investigate</w:t>
      </w:r>
      <w:r w:rsidR="00900147">
        <w:t>, and are taking proactive measures to allow you to regain your trust in us.</w:t>
      </w:r>
    </w:p>
    <w:p w14:paraId="056775DB" w14:textId="77777777" w:rsidR="002C7446" w:rsidRPr="00DD1A3C" w:rsidRDefault="002C7446" w:rsidP="002C7446">
      <w:pPr>
        <w:autoSpaceDE w:val="0"/>
        <w:autoSpaceDN w:val="0"/>
        <w:adjustRightInd w:val="0"/>
      </w:pPr>
    </w:p>
    <w:p w14:paraId="6D210B5A" w14:textId="72037F4E" w:rsidR="002C7446" w:rsidRPr="00DD1A3C" w:rsidRDefault="002C7446" w:rsidP="002C7446">
      <w:r w:rsidRPr="00DD1A3C">
        <w:rPr>
          <w:b/>
          <w:bCs/>
          <w:caps/>
        </w:rPr>
        <w:t>What You Can Do.</w:t>
      </w:r>
      <w:r w:rsidRPr="00DD1A3C">
        <w:t xml:space="preserve">  </w:t>
      </w:r>
      <w:r w:rsidRPr="00DD1A3C">
        <w:rPr>
          <w:bCs/>
        </w:rPr>
        <w:t>Consistent with certain laws, we are providing you with the following information about general steps that a consumer can take to protect against potential misuse of personal information.</w:t>
      </w:r>
    </w:p>
    <w:p w14:paraId="27BD6FC3" w14:textId="77777777" w:rsidR="002C7446" w:rsidRPr="00DD1A3C" w:rsidRDefault="002C7446" w:rsidP="002C7446"/>
    <w:p w14:paraId="29754D41" w14:textId="019BD9EB" w:rsidR="002C7446" w:rsidRPr="00DD1A3C" w:rsidRDefault="002C7446" w:rsidP="002C7446">
      <w:pPr>
        <w:rPr>
          <w:b/>
          <w:bCs/>
          <w:caps/>
        </w:rPr>
      </w:pPr>
      <w:r w:rsidRPr="00DD1A3C">
        <w:rPr>
          <w:bCs/>
        </w:rPr>
        <w:t xml:space="preserve">As a precaution, we have arranged for you, at your option, to enroll in complimentary </w:t>
      </w:r>
      <w:proofErr w:type="gramStart"/>
      <w:r w:rsidR="000B229A" w:rsidRPr="0090077E">
        <w:rPr>
          <w:b/>
          <w:bCs/>
        </w:rPr>
        <w:t>2</w:t>
      </w:r>
      <w:r w:rsidRPr="0090077E">
        <w:rPr>
          <w:b/>
          <w:bCs/>
        </w:rPr>
        <w:t xml:space="preserve"> year</w:t>
      </w:r>
      <w:proofErr w:type="gramEnd"/>
      <w:r w:rsidRPr="00DD1A3C">
        <w:rPr>
          <w:bCs/>
        </w:rPr>
        <w:t xml:space="preserve"> credit monitoring.  We have engaged Equifax to provide you with its </w:t>
      </w:r>
      <w:r w:rsidRPr="00DD1A3C">
        <w:t xml:space="preserve">Equifax Complete™ Premier identity theft protection product, a description of which is provided in the attached material, which also contains instructions about how to enroll. If you choose to take advantage of this product, it will provide you with a notification of key changes to your credit information, up to $1 million in Identity Theft Insurance and access to your Equifax®, Experian® and TransUnion® credit reports.  You </w:t>
      </w:r>
      <w:r w:rsidRPr="00DD1A3C">
        <w:rPr>
          <w:bCs/>
        </w:rPr>
        <w:t xml:space="preserve">have </w:t>
      </w:r>
      <w:r w:rsidRPr="00DD1A3C">
        <w:rPr>
          <w:b/>
          <w:bCs/>
        </w:rPr>
        <w:t xml:space="preserve">until </w:t>
      </w:r>
      <w:r w:rsidR="00941541" w:rsidRPr="00941541">
        <w:rPr>
          <w:b/>
          <w:bCs/>
        </w:rPr>
        <w:t xml:space="preserve">December 31, </w:t>
      </w:r>
      <w:proofErr w:type="gramStart"/>
      <w:r w:rsidR="00941541" w:rsidRPr="00941541">
        <w:rPr>
          <w:b/>
          <w:bCs/>
        </w:rPr>
        <w:t>2022</w:t>
      </w:r>
      <w:proofErr w:type="gramEnd"/>
      <w:r w:rsidRPr="00DD1A3C">
        <w:rPr>
          <w:bCs/>
        </w:rPr>
        <w:t xml:space="preserve"> to activate the free credit monitoring by using the following activation code: </w:t>
      </w:r>
      <w:r w:rsidR="008B5954" w:rsidRPr="008B5954">
        <w:rPr>
          <w:b/>
          <w:bCs/>
          <w:highlight w:val="yellow"/>
        </w:rPr>
        <w:t>[code]</w:t>
      </w:r>
      <w:r w:rsidRPr="00DD1A3C">
        <w:rPr>
          <w:bCs/>
        </w:rPr>
        <w:t xml:space="preserve">.  This code is unique for your use and should not be shared.  To enroll, go to </w:t>
      </w:r>
      <w:hyperlink r:id="rId14" w:tgtFrame="_blank" w:history="1">
        <w:r w:rsidRPr="00DD1A3C">
          <w:rPr>
            <w:color w:val="0000FF"/>
            <w:u w:val="single"/>
          </w:rPr>
          <w:t>www.equifax.com/activate</w:t>
        </w:r>
      </w:hyperlink>
      <w:r w:rsidRPr="00DD1A3C">
        <w:rPr>
          <w:color w:val="0066FF"/>
        </w:rPr>
        <w:t xml:space="preserve"> </w:t>
      </w:r>
      <w:r w:rsidRPr="00DD1A3C">
        <w:rPr>
          <w:bCs/>
        </w:rPr>
        <w:t xml:space="preserve"> or call 1</w:t>
      </w:r>
      <w:r w:rsidRPr="00DD1A3C">
        <w:rPr>
          <w:color w:val="000000"/>
        </w:rPr>
        <w:t>-800-685-1111</w:t>
      </w:r>
      <w:r w:rsidRPr="00DD1A3C">
        <w:rPr>
          <w:bCs/>
        </w:rPr>
        <w:t>.</w:t>
      </w:r>
    </w:p>
    <w:p w14:paraId="1421800C" w14:textId="77777777" w:rsidR="002C7446" w:rsidRPr="00DD1A3C" w:rsidRDefault="002C7446" w:rsidP="002C7446">
      <w:pPr>
        <w:rPr>
          <w:b/>
          <w:bCs/>
          <w:caps/>
        </w:rPr>
      </w:pPr>
    </w:p>
    <w:p w14:paraId="643A0022" w14:textId="1412842B" w:rsidR="002C7446" w:rsidRPr="00DD1A3C" w:rsidRDefault="002C7446" w:rsidP="002C7446">
      <w:pPr>
        <w:rPr>
          <w:b/>
          <w:bCs/>
          <w:highlight w:val="cyan"/>
        </w:rPr>
      </w:pPr>
      <w:r w:rsidRPr="00DD1A3C">
        <w:rPr>
          <w:bCs/>
        </w:rPr>
        <w:lastRenderedPageBreak/>
        <w:t xml:space="preserve">You should remain vigilant for the next twelve to twenty-four months, including by regularly reviewing your account statements and monitoring free credit reports.  </w:t>
      </w:r>
      <w:r w:rsidRPr="00DD1A3C">
        <w:t>If you discover any suspicious or unusual activity on your accounts or suspect identity theft or fraud, be sure to report it immediately to your financial institutions.  In addition, we recommend that you change your password/security question or</w:t>
      </w:r>
      <w:r w:rsidR="00C53E03">
        <w:t xml:space="preserve"> </w:t>
      </w:r>
      <w:r w:rsidRPr="00DD1A3C">
        <w:t>answer for any online account for which you use the same password/security question or answer</w:t>
      </w:r>
      <w:r w:rsidRPr="000B229A">
        <w:rPr>
          <w:bCs/>
        </w:rPr>
        <w:t>.</w:t>
      </w:r>
      <w:r w:rsidR="00585A3E">
        <w:rPr>
          <w:b/>
        </w:rPr>
        <w:t xml:space="preserve">  We also will remain vigilant in protecting the security of your funds.</w:t>
      </w:r>
    </w:p>
    <w:p w14:paraId="202405E6" w14:textId="77777777" w:rsidR="002C7446" w:rsidRPr="00DD1A3C" w:rsidRDefault="002C7446" w:rsidP="002C7446"/>
    <w:p w14:paraId="21031176" w14:textId="522E07C9" w:rsidR="002C7446" w:rsidRPr="00DD1A3C" w:rsidRDefault="002C7446" w:rsidP="002C7446">
      <w:r w:rsidRPr="00DD1A3C">
        <w:t>In addition, you may contact the Federal Trade Commission (“FTC”) or law enforcement to report incidents of identity theft or to learn about steps you can take to protect yourself from identity theft.  To learn more, you can go to the FTC’s Web site, at www. ftc.gov/</w:t>
      </w:r>
      <w:proofErr w:type="spellStart"/>
      <w:r w:rsidRPr="00DD1A3C">
        <w:t>idtheft</w:t>
      </w:r>
      <w:proofErr w:type="spellEnd"/>
      <w:r w:rsidRPr="00DD1A3C">
        <w:t>, or call the FTC, at (877) IDTHEFT (438-4338), or write to Federal Trade Commission, Consumer Response Center, 600 Pennsylvania Avenue, NW, Washington, DC 20580</w:t>
      </w:r>
      <w:r w:rsidR="003547A8" w:rsidRPr="00DD1A3C">
        <w:t>.</w:t>
      </w:r>
    </w:p>
    <w:p w14:paraId="0DC1AB98" w14:textId="77777777" w:rsidR="002C7446" w:rsidRPr="00DD1A3C" w:rsidRDefault="002C7446" w:rsidP="002C7446">
      <w:pPr>
        <w:keepNext/>
        <w:keepLines/>
      </w:pPr>
    </w:p>
    <w:p w14:paraId="59E0A3E2" w14:textId="77777777" w:rsidR="002C7446" w:rsidRPr="00DD1A3C" w:rsidRDefault="002C7446" w:rsidP="002C7446">
      <w:r w:rsidRPr="00DD1A3C">
        <w:t>You may also periodically obtain credit reports from each nationwide credit reporting agency.  If you discover information on your credit report arising from a fraudulent transaction, you should request that the credit reporting agency delete that information from your credit report file.  In addition, under the federal Fair Credit Reporting Act (“FCRA”), you are entitled to one free copy of your credit report every 12 months from each of the three nationwide credit reporting agencies.  You may obtain a free copy of your credit report by going to www.AnnualCreditReport.com or by calling (877) 322-8228.  You may contact the nationwide credit reporting agencies at:</w:t>
      </w:r>
    </w:p>
    <w:p w14:paraId="19FC01C0" w14:textId="77777777" w:rsidR="002C7446" w:rsidRPr="00DD1A3C" w:rsidRDefault="002C7446" w:rsidP="002C7446"/>
    <w:p w14:paraId="73DBE4C2" w14:textId="77777777" w:rsidR="002C7446" w:rsidRPr="00DD1A3C" w:rsidRDefault="002C7446" w:rsidP="002C7446">
      <w:pPr>
        <w:outlineLvl w:val="0"/>
      </w:pPr>
      <w:r w:rsidRPr="00DD1A3C">
        <w:t>Equifax</w:t>
      </w:r>
      <w:r w:rsidRPr="00DD1A3C">
        <w:tab/>
      </w:r>
      <w:r w:rsidRPr="00DD1A3C">
        <w:tab/>
      </w:r>
      <w:r w:rsidRPr="00DD1A3C">
        <w:tab/>
      </w:r>
      <w:r w:rsidRPr="00DD1A3C">
        <w:tab/>
      </w:r>
      <w:r w:rsidRPr="00DD1A3C">
        <w:rPr>
          <w:lang w:val="nl-NL"/>
        </w:rPr>
        <w:t>Experian</w:t>
      </w:r>
      <w:r w:rsidRPr="00DD1A3C">
        <w:rPr>
          <w:lang w:val="nl-NL"/>
        </w:rPr>
        <w:tab/>
      </w:r>
      <w:r w:rsidRPr="00DD1A3C">
        <w:rPr>
          <w:lang w:val="nl-NL"/>
        </w:rPr>
        <w:tab/>
      </w:r>
      <w:r w:rsidRPr="00DD1A3C">
        <w:rPr>
          <w:lang w:val="nl-NL"/>
        </w:rPr>
        <w:tab/>
      </w:r>
      <w:r w:rsidRPr="00DD1A3C">
        <w:t>TransUnion</w:t>
      </w:r>
    </w:p>
    <w:p w14:paraId="55E3E7A7" w14:textId="4B799E1E" w:rsidR="002C7446" w:rsidRPr="00DD1A3C" w:rsidRDefault="002C7446" w:rsidP="002C7446">
      <w:pPr>
        <w:outlineLvl w:val="0"/>
      </w:pPr>
      <w:r w:rsidRPr="00DD1A3C">
        <w:t>(800) 685-1111</w:t>
      </w:r>
      <w:r w:rsidRPr="00DD1A3C">
        <w:tab/>
      </w:r>
      <w:r w:rsidRPr="00DD1A3C">
        <w:tab/>
      </w:r>
      <w:r w:rsidRPr="00DD1A3C">
        <w:tab/>
      </w:r>
      <w:r w:rsidRPr="00DD1A3C">
        <w:rPr>
          <w:lang w:val="nl-NL"/>
        </w:rPr>
        <w:t>(888) 397-</w:t>
      </w:r>
      <w:r w:rsidR="00CE59C3">
        <w:rPr>
          <w:lang w:val="nl-NL"/>
        </w:rPr>
        <w:t>3742</w:t>
      </w:r>
      <w:r w:rsidR="00CE59C3">
        <w:rPr>
          <w:lang w:val="nl-NL"/>
        </w:rPr>
        <w:tab/>
      </w:r>
      <w:r w:rsidR="00CE59C3">
        <w:rPr>
          <w:lang w:val="nl-NL"/>
        </w:rPr>
        <w:tab/>
      </w:r>
      <w:r w:rsidRPr="00DD1A3C">
        <w:t>(888) 909-8872</w:t>
      </w:r>
    </w:p>
    <w:p w14:paraId="233AD134" w14:textId="4EB881FF" w:rsidR="002C7446" w:rsidRPr="00DD1A3C" w:rsidRDefault="002C7446" w:rsidP="002C7446">
      <w:pPr>
        <w:tabs>
          <w:tab w:val="left" w:pos="-2040"/>
          <w:tab w:val="left" w:pos="360"/>
        </w:tabs>
      </w:pPr>
      <w:r w:rsidRPr="00DD1A3C">
        <w:t>P.O. Box 740241</w:t>
      </w:r>
      <w:r w:rsidRPr="00DD1A3C">
        <w:tab/>
      </w:r>
      <w:r w:rsidRPr="00DD1A3C">
        <w:tab/>
      </w:r>
      <w:r w:rsidR="00CE59C3">
        <w:tab/>
      </w:r>
      <w:r w:rsidRPr="00DD1A3C">
        <w:t>P.O. Box 9701</w:t>
      </w:r>
      <w:r w:rsidRPr="00DD1A3C">
        <w:tab/>
      </w:r>
      <w:r w:rsidRPr="00DD1A3C">
        <w:tab/>
      </w:r>
      <w:r w:rsidRPr="00DD1A3C">
        <w:tab/>
        <w:t>Fraud Victim Assistance Division</w:t>
      </w:r>
    </w:p>
    <w:p w14:paraId="22788212" w14:textId="175FF2A6" w:rsidR="002C7446" w:rsidRPr="00DD1A3C" w:rsidRDefault="002C7446" w:rsidP="002C7446">
      <w:pPr>
        <w:tabs>
          <w:tab w:val="left" w:pos="-2040"/>
          <w:tab w:val="left" w:pos="360"/>
        </w:tabs>
      </w:pPr>
      <w:r w:rsidRPr="00DD1A3C">
        <w:t>Atlanta, GA 30374-0241</w:t>
      </w:r>
      <w:r w:rsidRPr="00DD1A3C">
        <w:tab/>
      </w:r>
      <w:r w:rsidR="00CE59C3">
        <w:tab/>
      </w:r>
      <w:r w:rsidRPr="00DD1A3C">
        <w:t>Allen, TX 75013</w:t>
      </w:r>
      <w:r w:rsidRPr="00DD1A3C">
        <w:tab/>
      </w:r>
      <w:r w:rsidRPr="00DD1A3C">
        <w:tab/>
        <w:t>P.O. Box 2000</w:t>
      </w:r>
    </w:p>
    <w:p w14:paraId="0422BFA3" w14:textId="77777777" w:rsidR="002C7446" w:rsidRPr="00DD1A3C" w:rsidRDefault="002C7446" w:rsidP="002C7446">
      <w:pPr>
        <w:tabs>
          <w:tab w:val="left" w:pos="-2040"/>
          <w:tab w:val="left" w:pos="360"/>
        </w:tabs>
      </w:pPr>
      <w:r w:rsidRPr="00DD1A3C">
        <w:t>Equifax.com/personal/</w:t>
      </w:r>
      <w:r w:rsidRPr="00DD1A3C">
        <w:tab/>
      </w:r>
      <w:r w:rsidRPr="00DD1A3C">
        <w:tab/>
      </w:r>
      <w:r w:rsidRPr="00DD1A3C">
        <w:rPr>
          <w:lang w:val="nl-NL"/>
        </w:rPr>
        <w:t>Experian.com/help</w:t>
      </w:r>
      <w:r w:rsidRPr="00DD1A3C">
        <w:rPr>
          <w:lang w:val="nl-NL"/>
        </w:rPr>
        <w:tab/>
      </w:r>
      <w:r w:rsidRPr="00DD1A3C">
        <w:rPr>
          <w:lang w:val="nl-NL"/>
        </w:rPr>
        <w:tab/>
      </w:r>
      <w:r w:rsidRPr="00DD1A3C">
        <w:t>Chester, PA  19022</w:t>
      </w:r>
    </w:p>
    <w:p w14:paraId="441E948D" w14:textId="13B3CCFA" w:rsidR="002C7446" w:rsidRPr="00DD1A3C" w:rsidRDefault="002C7446" w:rsidP="002C7446">
      <w:pPr>
        <w:tabs>
          <w:tab w:val="left" w:pos="-2040"/>
          <w:tab w:val="left" w:pos="360"/>
        </w:tabs>
      </w:pPr>
      <w:r w:rsidRPr="00DD1A3C">
        <w:t>credit-report-services</w:t>
      </w:r>
      <w:r w:rsidRPr="00DD1A3C">
        <w:tab/>
      </w:r>
      <w:r w:rsidRPr="00DD1A3C">
        <w:tab/>
      </w:r>
      <w:r w:rsidRPr="00DD1A3C">
        <w:tab/>
      </w:r>
      <w:r w:rsidRPr="00DD1A3C">
        <w:tab/>
      </w:r>
      <w:r w:rsidRPr="00DD1A3C">
        <w:tab/>
      </w:r>
      <w:r w:rsidRPr="00DD1A3C">
        <w:tab/>
      </w:r>
      <w:r w:rsidR="00CE59C3">
        <w:tab/>
      </w:r>
      <w:r w:rsidRPr="00DD1A3C">
        <w:t>TransUnion.com/credit-help</w:t>
      </w:r>
    </w:p>
    <w:p w14:paraId="6435B1DF" w14:textId="2A48CA2E" w:rsidR="002C7446" w:rsidRDefault="002C7446" w:rsidP="002C7446">
      <w:pPr>
        <w:outlineLvl w:val="0"/>
      </w:pPr>
    </w:p>
    <w:p w14:paraId="45811550" w14:textId="3706CB93" w:rsidR="00E366D2" w:rsidRPr="00DD1A3C" w:rsidRDefault="00E366D2" w:rsidP="002C7446">
      <w:pPr>
        <w:outlineLvl w:val="0"/>
      </w:pPr>
      <w:r w:rsidRPr="00E366D2">
        <w:t>In addition, you may obtain additional information from the FTC and the credit reporting agencies about fraud alerts and security freezes.</w:t>
      </w:r>
    </w:p>
    <w:p w14:paraId="3E37534D" w14:textId="097F0648" w:rsidR="002C7446" w:rsidRPr="00DD1A3C" w:rsidRDefault="002C7446" w:rsidP="002C7446">
      <w:r w:rsidRPr="00DD1A3C">
        <w:t xml:space="preserve"> </w:t>
      </w:r>
    </w:p>
    <w:p w14:paraId="323F7380" w14:textId="165DF585" w:rsidR="002C7446" w:rsidRPr="00DD1A3C" w:rsidRDefault="003547A8" w:rsidP="002C7446">
      <w:r w:rsidRPr="00DD1A3C">
        <w:rPr>
          <w:b/>
          <w:caps/>
        </w:rPr>
        <w:t>For More Information.</w:t>
      </w:r>
      <w:r w:rsidR="002C7446" w:rsidRPr="00DD1A3C">
        <w:t xml:space="preserve"> Please know that we regret any inconvenience or concern this incident may cause you.  Please do not hesitate to contact us </w:t>
      </w:r>
      <w:r w:rsidR="00B80026">
        <w:t xml:space="preserve">Monday-Friday from 8 AM- 7 PM (Eastern Time Zone) or Saturday from </w:t>
      </w:r>
      <w:r w:rsidR="00E76E83">
        <w:t>8</w:t>
      </w:r>
      <w:r w:rsidR="00B80026">
        <w:t xml:space="preserve"> AM – 5 PM (Eastern Time Zone) </w:t>
      </w:r>
      <w:r w:rsidR="002C7446" w:rsidRPr="00DD1A3C">
        <w:t xml:space="preserve">at </w:t>
      </w:r>
      <w:r w:rsidR="00C56614">
        <w:t>(</w:t>
      </w:r>
      <w:r w:rsidR="00B80026" w:rsidRPr="00B80026">
        <w:t>866</w:t>
      </w:r>
      <w:r w:rsidR="00C56614">
        <w:t>)</w:t>
      </w:r>
      <w:r w:rsidR="00B80026" w:rsidRPr="00B80026">
        <w:t xml:space="preserve"> 433-7385</w:t>
      </w:r>
      <w:r w:rsidR="00B80026">
        <w:t xml:space="preserve">, </w:t>
      </w:r>
      <w:r w:rsidR="00B80026" w:rsidRPr="00B80026">
        <w:t>Option 1 ("For Pending Membership Application or Related Documents")</w:t>
      </w:r>
      <w:r w:rsidR="00B80026">
        <w:t xml:space="preserve"> </w:t>
      </w:r>
      <w:r w:rsidR="002C7446" w:rsidRPr="00DD1A3C">
        <w:t>if you have any questions or concerns.</w:t>
      </w:r>
    </w:p>
    <w:p w14:paraId="202565D9" w14:textId="06E914E9" w:rsidR="002C7446" w:rsidRPr="00DD1A3C" w:rsidRDefault="002C7446" w:rsidP="002C7446"/>
    <w:p w14:paraId="55C109FA" w14:textId="6BB5E8E2" w:rsidR="002C7446" w:rsidRPr="00DD1A3C" w:rsidRDefault="007958DA" w:rsidP="002C7446">
      <w:pPr>
        <w:ind w:left="4320"/>
      </w:pPr>
      <w:r>
        <w:rPr>
          <w:b/>
          <w:noProof/>
        </w:rPr>
        <w:drawing>
          <wp:anchor distT="0" distB="0" distL="114300" distR="114300" simplePos="0" relativeHeight="251658240" behindDoc="1" locked="0" layoutInCell="1" allowOverlap="1" wp14:anchorId="1D5069BE" wp14:editId="45BB6D18">
            <wp:simplePos x="0" y="0"/>
            <wp:positionH relativeFrom="column">
              <wp:posOffset>2293620</wp:posOffset>
            </wp:positionH>
            <wp:positionV relativeFrom="paragraph">
              <wp:posOffset>133350</wp:posOffset>
            </wp:positionV>
            <wp:extent cx="2810256" cy="646176"/>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rie_Sepulveda_Si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0256" cy="646176"/>
                    </a:xfrm>
                    <a:prstGeom prst="rect">
                      <a:avLst/>
                    </a:prstGeom>
                  </pic:spPr>
                </pic:pic>
              </a:graphicData>
            </a:graphic>
          </wp:anchor>
        </w:drawing>
      </w:r>
      <w:r w:rsidR="002C7446" w:rsidRPr="00DD1A3C">
        <w:t>Sincerely,</w:t>
      </w:r>
    </w:p>
    <w:p w14:paraId="69A894FC" w14:textId="18618E48" w:rsidR="002C7446" w:rsidRPr="00DD1A3C" w:rsidRDefault="002C7446" w:rsidP="002C7446"/>
    <w:p w14:paraId="0368673C" w14:textId="6F9CC170" w:rsidR="002C7446" w:rsidRPr="00DD1A3C" w:rsidRDefault="002C7446" w:rsidP="002C7446"/>
    <w:p w14:paraId="574D1A8C" w14:textId="77777777" w:rsidR="002C7446" w:rsidRPr="00DD1A3C" w:rsidRDefault="002C7446" w:rsidP="002C7446"/>
    <w:p w14:paraId="2D3E7160" w14:textId="77777777" w:rsidR="003704A2" w:rsidRDefault="003704A2" w:rsidP="003704A2">
      <w:pPr>
        <w:keepNext/>
        <w:keepLines/>
        <w:ind w:left="4320"/>
        <w:rPr>
          <w:b/>
        </w:rPr>
      </w:pPr>
      <w:r>
        <w:rPr>
          <w:b/>
        </w:rPr>
        <w:t>Carrie Foran Sepulveda</w:t>
      </w:r>
    </w:p>
    <w:p w14:paraId="4F904B49" w14:textId="78C78823" w:rsidR="003704A2" w:rsidRDefault="003704A2" w:rsidP="003704A2">
      <w:pPr>
        <w:keepNext/>
        <w:keepLines/>
        <w:ind w:left="4320"/>
        <w:rPr>
          <w:b/>
        </w:rPr>
      </w:pPr>
      <w:r>
        <w:rPr>
          <w:b/>
        </w:rPr>
        <w:t>V</w:t>
      </w:r>
      <w:r w:rsidR="007958DA">
        <w:rPr>
          <w:b/>
        </w:rPr>
        <w:t xml:space="preserve">ice </w:t>
      </w:r>
      <w:r>
        <w:rPr>
          <w:b/>
        </w:rPr>
        <w:t>P</w:t>
      </w:r>
      <w:r w:rsidR="007958DA">
        <w:rPr>
          <w:b/>
        </w:rPr>
        <w:t>resident</w:t>
      </w:r>
      <w:r>
        <w:rPr>
          <w:b/>
        </w:rPr>
        <w:t>, Membership</w:t>
      </w:r>
    </w:p>
    <w:p w14:paraId="44005E13" w14:textId="5E2396D3" w:rsidR="002C7446" w:rsidRPr="00DD1A3C" w:rsidRDefault="00196A5B" w:rsidP="002C7446">
      <w:pPr>
        <w:keepNext/>
        <w:keepLines/>
        <w:ind w:left="4320"/>
        <w:rPr>
          <w:b/>
        </w:rPr>
      </w:pPr>
      <w:r>
        <w:rPr>
          <w:b/>
        </w:rPr>
        <w:t>Navy Federal Credit Union</w:t>
      </w:r>
    </w:p>
    <w:p w14:paraId="5D25EA59" w14:textId="77777777" w:rsidR="002C7446" w:rsidRPr="00DD1A3C" w:rsidRDefault="002C7446" w:rsidP="002C7446"/>
    <w:p w14:paraId="0FF5345D" w14:textId="77777777" w:rsidR="002C7446" w:rsidRPr="00DD1A3C" w:rsidRDefault="002C7446" w:rsidP="002C7446"/>
    <w:p w14:paraId="4CE686F6" w14:textId="77777777" w:rsidR="002C7446" w:rsidRPr="00DD1A3C" w:rsidRDefault="002C7446" w:rsidP="002C7446">
      <w:pPr>
        <w:outlineLvl w:val="0"/>
      </w:pPr>
    </w:p>
    <w:p w14:paraId="7EEE4639" w14:textId="60221A3C" w:rsidR="002C7446" w:rsidRPr="00DD1A3C" w:rsidRDefault="002C7446" w:rsidP="002C7446">
      <w:pPr>
        <w:rPr>
          <w:lang w:val="de-DE"/>
        </w:rPr>
      </w:pPr>
    </w:p>
    <w:p w14:paraId="7DC58E67" w14:textId="79FEC6A1" w:rsidR="002C7446" w:rsidRPr="00DD1A3C" w:rsidRDefault="002C7446" w:rsidP="002C7446">
      <w:pPr>
        <w:ind w:firstLine="720"/>
      </w:pPr>
    </w:p>
    <w:p w14:paraId="1EF5113D" w14:textId="77777777" w:rsidR="002C7446" w:rsidRPr="00DD1A3C" w:rsidRDefault="002C7446" w:rsidP="002C7446"/>
    <w:p w14:paraId="09DCAE1C" w14:textId="77777777" w:rsidR="002C7446" w:rsidRPr="00DD1A3C" w:rsidRDefault="002C7446" w:rsidP="002C7446"/>
    <w:p w14:paraId="37021740" w14:textId="4A646099" w:rsidR="00A16B8F" w:rsidRPr="00FF2143" w:rsidRDefault="006B5265" w:rsidP="002C7446">
      <w:pPr>
        <w:spacing w:line="283" w:lineRule="auto"/>
        <w:ind w:right="72"/>
        <w:rPr>
          <w:rFonts w:asciiTheme="minorHAnsi" w:hAnsiTheme="minorHAnsi" w:cstheme="minorHAnsi"/>
          <w:b/>
          <w:sz w:val="22"/>
          <w:szCs w:val="22"/>
        </w:rPr>
      </w:pPr>
      <w:r w:rsidRPr="00FF2143">
        <w:rPr>
          <w:rFonts w:asciiTheme="minorHAnsi" w:hAnsiTheme="minorHAnsi" w:cstheme="minorHAnsi"/>
          <w:sz w:val="22"/>
          <w:szCs w:val="22"/>
        </w:rPr>
        <w:br w:type="page"/>
      </w:r>
      <w:r w:rsidR="00A16B8F" w:rsidRPr="00FF2143">
        <w:rPr>
          <w:rFonts w:asciiTheme="minorHAnsi" w:hAnsiTheme="minorHAnsi" w:cstheme="minorHAnsi"/>
          <w:spacing w:val="1"/>
          <w:sz w:val="22"/>
          <w:szCs w:val="22"/>
        </w:rPr>
        <w:lastRenderedPageBreak/>
        <w:t xml:space="preserve"> </w:t>
      </w:r>
      <w:r w:rsidR="00A16B8F" w:rsidRPr="00FF2143">
        <w:rPr>
          <w:rFonts w:asciiTheme="minorHAnsi" w:hAnsiTheme="minorHAnsi" w:cstheme="minorHAnsi"/>
          <w:noProof/>
          <w:sz w:val="22"/>
          <w:szCs w:val="22"/>
        </w:rPr>
        <w:drawing>
          <wp:anchor distT="0" distB="0" distL="114300" distR="114300" simplePos="0" relativeHeight="251657216" behindDoc="1" locked="0" layoutInCell="1" allowOverlap="1" wp14:anchorId="71D0B9EA" wp14:editId="6F793486">
            <wp:simplePos x="0" y="0"/>
            <wp:positionH relativeFrom="column">
              <wp:posOffset>-424815</wp:posOffset>
            </wp:positionH>
            <wp:positionV relativeFrom="paragraph">
              <wp:posOffset>-167005</wp:posOffset>
            </wp:positionV>
            <wp:extent cx="2000250" cy="565785"/>
            <wp:effectExtent l="19050" t="0" r="0" b="0"/>
            <wp:wrapTight wrapText="bothSides">
              <wp:wrapPolygon edited="0">
                <wp:start x="-206" y="0"/>
                <wp:lineTo x="-206" y="21091"/>
                <wp:lineTo x="21600" y="21091"/>
                <wp:lineTo x="21600" y="0"/>
                <wp:lineTo x="-2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00250" cy="565785"/>
                    </a:xfrm>
                    <a:prstGeom prst="rect">
                      <a:avLst/>
                    </a:prstGeom>
                    <a:noFill/>
                    <a:ln w="9525">
                      <a:noFill/>
                      <a:miter lim="800000"/>
                      <a:headEnd/>
                      <a:tailEnd/>
                    </a:ln>
                  </pic:spPr>
                </pic:pic>
              </a:graphicData>
            </a:graphic>
          </wp:anchor>
        </w:drawing>
      </w:r>
    </w:p>
    <w:p w14:paraId="6642CFFC" w14:textId="39257FED" w:rsidR="003726D2" w:rsidRPr="00FF2143" w:rsidRDefault="00C53E03" w:rsidP="00EF33AC">
      <w:pPr>
        <w:jc w:val="right"/>
        <w:rPr>
          <w:rFonts w:asciiTheme="minorHAnsi" w:hAnsiTheme="minorHAnsi" w:cstheme="minorHAnsi"/>
          <w:b/>
          <w:sz w:val="22"/>
          <w:szCs w:val="22"/>
          <w:highlight w:val="yellow"/>
        </w:rPr>
      </w:pPr>
      <w:r>
        <w:rPr>
          <w:rFonts w:asciiTheme="minorHAnsi" w:hAnsiTheme="minorHAnsi" w:cstheme="minorHAnsi"/>
          <w:b/>
          <w:sz w:val="22"/>
          <w:szCs w:val="22"/>
        </w:rPr>
        <w:t xml:space="preserve">Activation </w:t>
      </w:r>
      <w:r w:rsidR="00BF7B84" w:rsidRPr="00FF2143">
        <w:rPr>
          <w:rFonts w:asciiTheme="minorHAnsi" w:hAnsiTheme="minorHAnsi" w:cstheme="minorHAnsi"/>
          <w:b/>
          <w:sz w:val="22"/>
          <w:szCs w:val="22"/>
        </w:rPr>
        <w:t xml:space="preserve">Code: </w:t>
      </w:r>
      <w:r w:rsidR="008B5954" w:rsidRPr="008B5954">
        <w:rPr>
          <w:b/>
          <w:bCs/>
          <w:highlight w:val="yellow"/>
        </w:rPr>
        <w:t>[code]</w:t>
      </w:r>
    </w:p>
    <w:p w14:paraId="2C31D94E" w14:textId="77777777" w:rsidR="007331E4" w:rsidRPr="00FF2143" w:rsidRDefault="00BF7B84" w:rsidP="00EF33AC">
      <w:pPr>
        <w:jc w:val="right"/>
        <w:rPr>
          <w:rFonts w:asciiTheme="minorHAnsi" w:hAnsiTheme="minorHAnsi" w:cstheme="minorHAnsi"/>
          <w:sz w:val="22"/>
          <w:szCs w:val="22"/>
        </w:rPr>
      </w:pPr>
      <w:r w:rsidRPr="00FF2143">
        <w:rPr>
          <w:rFonts w:asciiTheme="minorHAnsi" w:hAnsiTheme="minorHAnsi" w:cstheme="minorHAnsi"/>
          <w:b/>
          <w:sz w:val="22"/>
          <w:szCs w:val="22"/>
          <w:highlight w:val="yellow"/>
        </w:rPr>
        <w:t xml:space="preserve"> </w:t>
      </w:r>
    </w:p>
    <w:tbl>
      <w:tblPr>
        <w:tblStyle w:val="TableGrid"/>
        <w:tblW w:w="0" w:type="auto"/>
        <w:tblLook w:val="04A0" w:firstRow="1" w:lastRow="0" w:firstColumn="1" w:lastColumn="0" w:noHBand="0" w:noVBand="1"/>
      </w:tblPr>
      <w:tblGrid>
        <w:gridCol w:w="10070"/>
      </w:tblGrid>
      <w:tr w:rsidR="009C3588" w:rsidRPr="00FF2143" w14:paraId="425B8E2F" w14:textId="77777777" w:rsidTr="009C3588">
        <w:tc>
          <w:tcPr>
            <w:tcW w:w="10188" w:type="dxa"/>
          </w:tcPr>
          <w:p w14:paraId="0F6A4840" w14:textId="77777777" w:rsidR="009C3588" w:rsidRPr="00FF2143" w:rsidRDefault="009C3588" w:rsidP="00EF33AC">
            <w:pPr>
              <w:spacing w:line="240" w:lineRule="atLeast"/>
              <w:rPr>
                <w:rFonts w:asciiTheme="minorHAnsi" w:hAnsiTheme="minorHAnsi" w:cstheme="minorHAnsi"/>
                <w:color w:val="000000"/>
                <w:sz w:val="22"/>
                <w:szCs w:val="22"/>
                <w:u w:val="single"/>
              </w:rPr>
            </w:pPr>
          </w:p>
          <w:p w14:paraId="7B627A97" w14:textId="77777777" w:rsidR="009C3588" w:rsidRPr="00FF2143" w:rsidRDefault="009C3588" w:rsidP="00EF33AC">
            <w:pPr>
              <w:spacing w:line="240" w:lineRule="atLeast"/>
              <w:rPr>
                <w:rFonts w:asciiTheme="minorHAnsi" w:hAnsiTheme="minorHAnsi" w:cstheme="minorHAnsi"/>
                <w:color w:val="000000"/>
                <w:sz w:val="22"/>
                <w:szCs w:val="22"/>
                <w:u w:val="single"/>
              </w:rPr>
            </w:pPr>
            <w:r w:rsidRPr="00FF2143">
              <w:rPr>
                <w:rFonts w:asciiTheme="minorHAnsi" w:hAnsiTheme="minorHAnsi" w:cstheme="minorHAnsi"/>
                <w:color w:val="000000"/>
                <w:sz w:val="22"/>
                <w:szCs w:val="22"/>
                <w:u w:val="single"/>
              </w:rPr>
              <w:t xml:space="preserve">About the Equifax </w:t>
            </w:r>
            <w:r w:rsidR="00524555" w:rsidRPr="00FF2143">
              <w:rPr>
                <w:rFonts w:asciiTheme="minorHAnsi" w:hAnsiTheme="minorHAnsi" w:cstheme="minorHAnsi"/>
                <w:color w:val="000000"/>
                <w:sz w:val="22"/>
                <w:szCs w:val="22"/>
                <w:u w:val="single"/>
              </w:rPr>
              <w:t>Complete</w:t>
            </w:r>
            <w:r w:rsidR="00785B17" w:rsidRPr="00FF2143">
              <w:rPr>
                <w:rFonts w:asciiTheme="minorHAnsi" w:hAnsiTheme="minorHAnsi" w:cstheme="minorHAnsi"/>
                <w:color w:val="000000"/>
                <w:sz w:val="22"/>
                <w:szCs w:val="22"/>
                <w:u w:val="single"/>
              </w:rPr>
              <w:t>™</w:t>
            </w:r>
            <w:r w:rsidR="00524555" w:rsidRPr="00FF2143">
              <w:rPr>
                <w:rFonts w:asciiTheme="minorHAnsi" w:hAnsiTheme="minorHAnsi" w:cstheme="minorHAnsi"/>
                <w:color w:val="000000"/>
                <w:sz w:val="22"/>
                <w:szCs w:val="22"/>
                <w:u w:val="single"/>
              </w:rPr>
              <w:t xml:space="preserve"> Premier</w:t>
            </w:r>
            <w:r w:rsidR="007846CB">
              <w:rPr>
                <w:rFonts w:asciiTheme="minorHAnsi" w:hAnsiTheme="minorHAnsi" w:cstheme="minorHAnsi"/>
                <w:color w:val="000000"/>
                <w:sz w:val="22"/>
                <w:szCs w:val="22"/>
                <w:u w:val="single"/>
              </w:rPr>
              <w:t xml:space="preserve"> for Partners</w:t>
            </w:r>
            <w:r w:rsidRPr="00FF2143">
              <w:rPr>
                <w:rFonts w:asciiTheme="minorHAnsi" w:hAnsiTheme="minorHAnsi" w:cstheme="minorHAnsi"/>
                <w:color w:val="000000"/>
                <w:sz w:val="22"/>
                <w:szCs w:val="22"/>
                <w:u w:val="single"/>
              </w:rPr>
              <w:t xml:space="preserve"> identity theft protection product</w:t>
            </w:r>
          </w:p>
          <w:p w14:paraId="0C05EDAB" w14:textId="77777777" w:rsidR="009C3588" w:rsidRPr="00FF2143" w:rsidRDefault="009C3588" w:rsidP="00E757FF">
            <w:pPr>
              <w:spacing w:line="240" w:lineRule="atLeast"/>
              <w:rPr>
                <w:rFonts w:asciiTheme="minorHAnsi" w:hAnsiTheme="minorHAnsi" w:cstheme="minorHAnsi"/>
                <w:sz w:val="22"/>
                <w:szCs w:val="22"/>
              </w:rPr>
            </w:pPr>
          </w:p>
          <w:p w14:paraId="5A7B6182" w14:textId="77777777" w:rsidR="009C3588" w:rsidRPr="00FF2143" w:rsidRDefault="00785B17" w:rsidP="00E757FF">
            <w:pPr>
              <w:spacing w:line="240" w:lineRule="atLeast"/>
              <w:rPr>
                <w:rFonts w:asciiTheme="minorHAnsi" w:hAnsiTheme="minorHAnsi" w:cstheme="minorHAnsi"/>
                <w:sz w:val="22"/>
                <w:szCs w:val="22"/>
              </w:rPr>
            </w:pPr>
            <w:r w:rsidRPr="00FF2143">
              <w:rPr>
                <w:rFonts w:asciiTheme="minorHAnsi" w:hAnsiTheme="minorHAnsi" w:cstheme="minorHAnsi"/>
                <w:color w:val="000000"/>
                <w:sz w:val="22"/>
                <w:szCs w:val="22"/>
              </w:rPr>
              <w:t xml:space="preserve">Equifax </w:t>
            </w:r>
            <w:r w:rsidR="00524555" w:rsidRPr="00FF2143">
              <w:rPr>
                <w:rFonts w:asciiTheme="minorHAnsi" w:hAnsiTheme="minorHAnsi" w:cstheme="minorHAnsi"/>
                <w:color w:val="000000"/>
                <w:sz w:val="22"/>
                <w:szCs w:val="22"/>
              </w:rPr>
              <w:t>Complete Premier</w:t>
            </w:r>
            <w:r w:rsidR="007846CB">
              <w:rPr>
                <w:rFonts w:asciiTheme="minorHAnsi" w:hAnsiTheme="minorHAnsi" w:cstheme="minorHAnsi"/>
                <w:color w:val="000000"/>
                <w:sz w:val="22"/>
                <w:szCs w:val="22"/>
              </w:rPr>
              <w:t xml:space="preserve"> for Partners</w:t>
            </w:r>
            <w:r w:rsidRPr="00FF2143">
              <w:rPr>
                <w:rFonts w:asciiTheme="minorHAnsi" w:hAnsiTheme="minorHAnsi" w:cstheme="minorHAnsi"/>
                <w:sz w:val="22"/>
                <w:szCs w:val="22"/>
              </w:rPr>
              <w:t xml:space="preserve"> </w:t>
            </w:r>
            <w:r w:rsidR="009C3588" w:rsidRPr="00FF2143">
              <w:rPr>
                <w:rFonts w:asciiTheme="minorHAnsi" w:hAnsiTheme="minorHAnsi" w:cstheme="minorHAnsi"/>
                <w:sz w:val="22"/>
                <w:szCs w:val="22"/>
              </w:rPr>
              <w:t xml:space="preserve">will provide you </w:t>
            </w:r>
            <w:r w:rsidR="008B0896" w:rsidRPr="00FF2143">
              <w:rPr>
                <w:rFonts w:asciiTheme="minorHAnsi" w:hAnsiTheme="minorHAnsi" w:cstheme="minorHAnsi"/>
                <w:sz w:val="22"/>
                <w:szCs w:val="22"/>
              </w:rPr>
              <w:t>access and alert you to key changes to your Equifax</w:t>
            </w:r>
            <w:r w:rsidR="00D236EF" w:rsidRPr="00FF2143">
              <w:rPr>
                <w:rFonts w:asciiTheme="minorHAnsi" w:hAnsiTheme="minorHAnsi" w:cstheme="minorHAnsi"/>
                <w:sz w:val="22"/>
                <w:szCs w:val="22"/>
              </w:rPr>
              <w:t>®</w:t>
            </w:r>
            <w:r w:rsidR="008B0896" w:rsidRPr="00FF2143">
              <w:rPr>
                <w:rFonts w:asciiTheme="minorHAnsi" w:hAnsiTheme="minorHAnsi" w:cstheme="minorHAnsi"/>
                <w:sz w:val="22"/>
                <w:szCs w:val="22"/>
              </w:rPr>
              <w:t>, TransUnion</w:t>
            </w:r>
            <w:r w:rsidR="00D236EF" w:rsidRPr="00FF2143">
              <w:rPr>
                <w:rFonts w:asciiTheme="minorHAnsi" w:hAnsiTheme="minorHAnsi" w:cstheme="minorHAnsi"/>
                <w:sz w:val="22"/>
                <w:szCs w:val="22"/>
              </w:rPr>
              <w:t>®</w:t>
            </w:r>
            <w:r w:rsidR="008B0896" w:rsidRPr="00FF2143">
              <w:rPr>
                <w:rFonts w:asciiTheme="minorHAnsi" w:hAnsiTheme="minorHAnsi" w:cstheme="minorHAnsi"/>
                <w:sz w:val="22"/>
                <w:szCs w:val="22"/>
              </w:rPr>
              <w:t>, and Experian</w:t>
            </w:r>
            <w:r w:rsidR="00D236EF" w:rsidRPr="00FF2143">
              <w:rPr>
                <w:rFonts w:asciiTheme="minorHAnsi" w:hAnsiTheme="minorHAnsi" w:cstheme="minorHAnsi"/>
                <w:sz w:val="22"/>
                <w:szCs w:val="22"/>
              </w:rPr>
              <w:t>®</w:t>
            </w:r>
            <w:r w:rsidR="008B0896" w:rsidRPr="00FF2143">
              <w:rPr>
                <w:rFonts w:asciiTheme="minorHAnsi" w:hAnsiTheme="minorHAnsi" w:cstheme="minorHAnsi"/>
                <w:sz w:val="22"/>
                <w:szCs w:val="22"/>
              </w:rPr>
              <w:t xml:space="preserve"> credit reports. </w:t>
            </w:r>
            <w:r w:rsidR="009C3588" w:rsidRPr="00FF2143">
              <w:rPr>
                <w:rFonts w:asciiTheme="minorHAnsi" w:hAnsiTheme="minorHAnsi" w:cstheme="minorHAnsi"/>
                <w:sz w:val="22"/>
                <w:szCs w:val="22"/>
              </w:rPr>
              <w:t xml:space="preserve"> Note: You must be over age 18 with a credit file in order to take advantage of the product. </w:t>
            </w:r>
          </w:p>
          <w:p w14:paraId="4A588E65" w14:textId="77777777" w:rsidR="009C3588" w:rsidRPr="00FF2143" w:rsidRDefault="009C3588" w:rsidP="00E757FF">
            <w:pPr>
              <w:spacing w:line="240" w:lineRule="atLeast"/>
              <w:rPr>
                <w:rFonts w:asciiTheme="minorHAnsi" w:hAnsiTheme="minorHAnsi" w:cstheme="minorHAnsi"/>
                <w:sz w:val="22"/>
                <w:szCs w:val="22"/>
              </w:rPr>
            </w:pPr>
          </w:p>
        </w:tc>
      </w:tr>
      <w:tr w:rsidR="009C3588" w:rsidRPr="00FF2143" w14:paraId="6DA98F19" w14:textId="77777777" w:rsidTr="009C3588">
        <w:tc>
          <w:tcPr>
            <w:tcW w:w="10188" w:type="dxa"/>
          </w:tcPr>
          <w:p w14:paraId="4D6A8494" w14:textId="77777777" w:rsidR="009C3588" w:rsidRPr="00FF2143" w:rsidRDefault="00785B17" w:rsidP="009C3588">
            <w:pPr>
              <w:spacing w:line="240" w:lineRule="atLeast"/>
              <w:rPr>
                <w:rFonts w:asciiTheme="minorHAnsi" w:hAnsiTheme="minorHAnsi" w:cstheme="minorHAnsi"/>
                <w:sz w:val="22"/>
                <w:szCs w:val="22"/>
              </w:rPr>
            </w:pPr>
            <w:r w:rsidRPr="00FF2143">
              <w:rPr>
                <w:rFonts w:asciiTheme="minorHAnsi" w:hAnsiTheme="minorHAnsi" w:cstheme="minorHAnsi"/>
                <w:color w:val="000000"/>
                <w:sz w:val="22"/>
                <w:szCs w:val="22"/>
              </w:rPr>
              <w:t xml:space="preserve">Equifax </w:t>
            </w:r>
            <w:r w:rsidR="00524555" w:rsidRPr="00FF2143">
              <w:rPr>
                <w:rFonts w:asciiTheme="minorHAnsi" w:hAnsiTheme="minorHAnsi" w:cstheme="minorHAnsi"/>
                <w:color w:val="000000"/>
                <w:sz w:val="22"/>
                <w:szCs w:val="22"/>
              </w:rPr>
              <w:t>Complete Premier</w:t>
            </w:r>
            <w:r w:rsidR="007846CB">
              <w:rPr>
                <w:rFonts w:asciiTheme="minorHAnsi" w:hAnsiTheme="minorHAnsi" w:cstheme="minorHAnsi"/>
                <w:color w:val="000000"/>
                <w:sz w:val="22"/>
                <w:szCs w:val="22"/>
              </w:rPr>
              <w:t xml:space="preserve"> for Partners</w:t>
            </w:r>
            <w:r w:rsidRPr="00FF2143">
              <w:rPr>
                <w:rFonts w:asciiTheme="minorHAnsi" w:hAnsiTheme="minorHAnsi" w:cstheme="minorHAnsi"/>
                <w:sz w:val="22"/>
                <w:szCs w:val="22"/>
              </w:rPr>
              <w:t xml:space="preserve"> </w:t>
            </w:r>
            <w:r w:rsidR="009C3588" w:rsidRPr="00FF2143">
              <w:rPr>
                <w:rFonts w:asciiTheme="minorHAnsi" w:hAnsiTheme="minorHAnsi" w:cstheme="minorHAnsi"/>
                <w:sz w:val="22"/>
                <w:szCs w:val="22"/>
              </w:rPr>
              <w:t>provides you with the following key features and benefits:</w:t>
            </w:r>
          </w:p>
          <w:p w14:paraId="0A6D0400" w14:textId="77777777" w:rsidR="009C3588" w:rsidRPr="00FF2143" w:rsidRDefault="009C3588" w:rsidP="009C3588">
            <w:pPr>
              <w:numPr>
                <w:ilvl w:val="0"/>
                <w:numId w:val="3"/>
              </w:numPr>
              <w:tabs>
                <w:tab w:val="left" w:pos="360"/>
              </w:tabs>
              <w:autoSpaceDE w:val="0"/>
              <w:autoSpaceDN w:val="0"/>
              <w:spacing w:line="240" w:lineRule="atLeast"/>
              <w:rPr>
                <w:rFonts w:asciiTheme="minorHAnsi" w:hAnsiTheme="minorHAnsi" w:cstheme="minorHAnsi"/>
                <w:sz w:val="22"/>
                <w:szCs w:val="22"/>
              </w:rPr>
            </w:pPr>
            <w:r w:rsidRPr="00FF2143">
              <w:rPr>
                <w:rFonts w:asciiTheme="minorHAnsi" w:hAnsiTheme="minorHAnsi" w:cstheme="minorHAnsi"/>
                <w:sz w:val="22"/>
                <w:szCs w:val="22"/>
              </w:rPr>
              <w:t xml:space="preserve">Credit file monitoring and alerts of key changes to your </w:t>
            </w:r>
            <w:r w:rsidRPr="00FF2143">
              <w:rPr>
                <w:rStyle w:val="Strong"/>
                <w:rFonts w:asciiTheme="minorHAnsi" w:hAnsiTheme="minorHAnsi" w:cstheme="minorHAnsi"/>
                <w:b w:val="0"/>
                <w:bCs w:val="0"/>
                <w:sz w:val="22"/>
                <w:szCs w:val="22"/>
              </w:rPr>
              <w:t>Equifax</w:t>
            </w:r>
            <w:r w:rsidR="00785B17" w:rsidRPr="00FF2143">
              <w:rPr>
                <w:rStyle w:val="Strong"/>
                <w:rFonts w:asciiTheme="minorHAnsi" w:hAnsiTheme="minorHAnsi" w:cstheme="minorHAnsi"/>
                <w:b w:val="0"/>
                <w:bCs w:val="0"/>
                <w:sz w:val="22"/>
                <w:szCs w:val="22"/>
              </w:rPr>
              <w:t>, Experian and TransUnion</w:t>
            </w:r>
            <w:r w:rsidRPr="00FF2143">
              <w:rPr>
                <w:rFonts w:asciiTheme="minorHAnsi" w:hAnsiTheme="minorHAnsi" w:cstheme="minorHAnsi"/>
                <w:b/>
                <w:sz w:val="22"/>
                <w:szCs w:val="22"/>
              </w:rPr>
              <w:t xml:space="preserve"> </w:t>
            </w:r>
            <w:r w:rsidRPr="00FF2143">
              <w:rPr>
                <w:rFonts w:asciiTheme="minorHAnsi" w:hAnsiTheme="minorHAnsi" w:cstheme="minorHAnsi"/>
                <w:sz w:val="22"/>
                <w:szCs w:val="22"/>
              </w:rPr>
              <w:t>credit report</w:t>
            </w:r>
            <w:r w:rsidR="00B60778" w:rsidRPr="00FF2143">
              <w:rPr>
                <w:rFonts w:asciiTheme="minorHAnsi" w:hAnsiTheme="minorHAnsi" w:cstheme="minorHAnsi"/>
                <w:sz w:val="22"/>
                <w:szCs w:val="22"/>
              </w:rPr>
              <w:t>s</w:t>
            </w:r>
          </w:p>
          <w:p w14:paraId="133F2C80" w14:textId="77777777" w:rsidR="009C3588" w:rsidRPr="00FF2143" w:rsidRDefault="009C3588" w:rsidP="009C3588">
            <w:pPr>
              <w:numPr>
                <w:ilvl w:val="0"/>
                <w:numId w:val="3"/>
              </w:numPr>
              <w:tabs>
                <w:tab w:val="left" w:pos="360"/>
              </w:tabs>
              <w:autoSpaceDE w:val="0"/>
              <w:autoSpaceDN w:val="0"/>
              <w:spacing w:line="240" w:lineRule="atLeast"/>
              <w:rPr>
                <w:rFonts w:asciiTheme="minorHAnsi" w:hAnsiTheme="minorHAnsi" w:cstheme="minorHAnsi"/>
                <w:sz w:val="22"/>
                <w:szCs w:val="22"/>
              </w:rPr>
            </w:pPr>
            <w:r w:rsidRPr="00FF2143">
              <w:rPr>
                <w:rFonts w:asciiTheme="minorHAnsi" w:hAnsiTheme="minorHAnsi" w:cstheme="minorHAnsi"/>
                <w:sz w:val="22"/>
                <w:szCs w:val="22"/>
              </w:rPr>
              <w:t>Internet scanning</w:t>
            </w:r>
            <w:r w:rsidR="00A32447" w:rsidRPr="00FF2143">
              <w:rPr>
                <w:rFonts w:asciiTheme="minorHAnsi" w:hAnsiTheme="minorHAnsi" w:cstheme="minorHAnsi"/>
                <w:sz w:val="22"/>
                <w:szCs w:val="22"/>
                <w:vertAlign w:val="superscript"/>
              </w:rPr>
              <w:t>1</w:t>
            </w:r>
            <w:r w:rsidRPr="00FF2143">
              <w:rPr>
                <w:rFonts w:asciiTheme="minorHAnsi" w:hAnsiTheme="minorHAnsi" w:cstheme="minorHAnsi"/>
                <w:sz w:val="22"/>
                <w:szCs w:val="22"/>
              </w:rPr>
              <w:t xml:space="preserve"> of </w:t>
            </w:r>
            <w:r w:rsidR="008B0896" w:rsidRPr="00FF2143">
              <w:rPr>
                <w:rFonts w:asciiTheme="minorHAnsi" w:hAnsiTheme="minorHAnsi" w:cstheme="minorHAnsi"/>
                <w:sz w:val="22"/>
                <w:szCs w:val="22"/>
              </w:rPr>
              <w:t>your Social Security Number</w:t>
            </w:r>
            <w:r w:rsidRPr="00FF2143">
              <w:rPr>
                <w:rFonts w:asciiTheme="minorHAnsi" w:hAnsiTheme="minorHAnsi" w:cstheme="minorHAnsi"/>
                <w:sz w:val="22"/>
                <w:szCs w:val="22"/>
              </w:rPr>
              <w:t>, credit and debit card numbers on underground internet trading sites</w:t>
            </w:r>
          </w:p>
          <w:p w14:paraId="799ADC53" w14:textId="77777777" w:rsidR="009C3588" w:rsidRPr="00FF2143" w:rsidRDefault="009C3588" w:rsidP="009C3588">
            <w:pPr>
              <w:numPr>
                <w:ilvl w:val="0"/>
                <w:numId w:val="3"/>
              </w:numPr>
              <w:tabs>
                <w:tab w:val="left" w:pos="360"/>
              </w:tabs>
              <w:autoSpaceDE w:val="0"/>
              <w:autoSpaceDN w:val="0"/>
              <w:spacing w:line="240" w:lineRule="atLeast"/>
              <w:rPr>
                <w:rFonts w:asciiTheme="minorHAnsi" w:hAnsiTheme="minorHAnsi" w:cstheme="minorHAnsi"/>
                <w:sz w:val="22"/>
                <w:szCs w:val="22"/>
              </w:rPr>
            </w:pPr>
            <w:r w:rsidRPr="00FF2143">
              <w:rPr>
                <w:rFonts w:asciiTheme="minorHAnsi" w:hAnsiTheme="minorHAnsi" w:cstheme="minorHAnsi"/>
                <w:sz w:val="22"/>
                <w:szCs w:val="22"/>
              </w:rPr>
              <w:t>Lost Wallet to</w:t>
            </w:r>
            <w:r w:rsidR="008B0896" w:rsidRPr="00FF2143">
              <w:rPr>
                <w:rFonts w:asciiTheme="minorHAnsi" w:hAnsiTheme="minorHAnsi" w:cstheme="minorHAnsi"/>
                <w:sz w:val="22"/>
                <w:szCs w:val="22"/>
              </w:rPr>
              <w:t xml:space="preserve"> help you</w:t>
            </w:r>
            <w:r w:rsidRPr="00FF2143">
              <w:rPr>
                <w:rFonts w:asciiTheme="minorHAnsi" w:hAnsiTheme="minorHAnsi" w:cstheme="minorHAnsi"/>
                <w:sz w:val="22"/>
                <w:szCs w:val="22"/>
              </w:rPr>
              <w:t xml:space="preserve"> cancel and replace the contents of a lost/stolen wallet or purse</w:t>
            </w:r>
          </w:p>
          <w:p w14:paraId="45035456" w14:textId="77777777" w:rsidR="00A32447" w:rsidRPr="00FF2143" w:rsidRDefault="00524555" w:rsidP="00A32447">
            <w:pPr>
              <w:numPr>
                <w:ilvl w:val="0"/>
                <w:numId w:val="3"/>
              </w:numPr>
              <w:tabs>
                <w:tab w:val="left" w:pos="360"/>
              </w:tabs>
              <w:autoSpaceDE w:val="0"/>
              <w:autoSpaceDN w:val="0"/>
              <w:spacing w:line="240" w:lineRule="atLeast"/>
              <w:rPr>
                <w:rFonts w:asciiTheme="minorHAnsi" w:hAnsiTheme="minorHAnsi" w:cstheme="minorHAnsi"/>
                <w:sz w:val="22"/>
                <w:szCs w:val="22"/>
              </w:rPr>
            </w:pPr>
            <w:r w:rsidRPr="00FF2143">
              <w:rPr>
                <w:rFonts w:asciiTheme="minorHAnsi" w:hAnsiTheme="minorHAnsi" w:cstheme="minorHAnsi"/>
                <w:sz w:val="22"/>
                <w:szCs w:val="22"/>
              </w:rPr>
              <w:t>Annual</w:t>
            </w:r>
            <w:r w:rsidR="00A32447" w:rsidRPr="00FF2143">
              <w:rPr>
                <w:rFonts w:asciiTheme="minorHAnsi" w:hAnsiTheme="minorHAnsi" w:cstheme="minorHAnsi"/>
                <w:sz w:val="22"/>
                <w:szCs w:val="22"/>
              </w:rPr>
              <w:t xml:space="preserve"> access to your 3 Bureau Credit Report from Equifax with </w:t>
            </w:r>
            <w:r w:rsidR="008B0896" w:rsidRPr="00FF2143">
              <w:rPr>
                <w:rFonts w:asciiTheme="minorHAnsi" w:hAnsiTheme="minorHAnsi" w:cstheme="minorHAnsi"/>
                <w:sz w:val="22"/>
                <w:szCs w:val="22"/>
              </w:rPr>
              <w:t>3</w:t>
            </w:r>
            <w:r w:rsidR="000D5B3D">
              <w:rPr>
                <w:rFonts w:asciiTheme="minorHAnsi" w:hAnsiTheme="minorHAnsi" w:cstheme="minorHAnsi"/>
                <w:sz w:val="22"/>
                <w:szCs w:val="22"/>
              </w:rPr>
              <w:t>-</w:t>
            </w:r>
            <w:r w:rsidR="008B0896" w:rsidRPr="00FF2143">
              <w:rPr>
                <w:rFonts w:asciiTheme="minorHAnsi" w:hAnsiTheme="minorHAnsi" w:cstheme="minorHAnsi"/>
                <w:sz w:val="22"/>
                <w:szCs w:val="22"/>
              </w:rPr>
              <w:t>bureau</w:t>
            </w:r>
            <w:r w:rsidR="000D5B3D">
              <w:rPr>
                <w:rFonts w:asciiTheme="minorHAnsi" w:hAnsiTheme="minorHAnsi" w:cstheme="minorHAnsi"/>
                <w:sz w:val="22"/>
                <w:szCs w:val="22"/>
              </w:rPr>
              <w:t xml:space="preserve"> </w:t>
            </w:r>
            <w:proofErr w:type="spellStart"/>
            <w:r w:rsidR="000D5B3D">
              <w:rPr>
                <w:rFonts w:asciiTheme="minorHAnsi" w:hAnsiTheme="minorHAnsi" w:cstheme="minorHAnsi"/>
                <w:sz w:val="22"/>
                <w:szCs w:val="22"/>
              </w:rPr>
              <w:t>VantageScore</w:t>
            </w:r>
            <w:proofErr w:type="spellEnd"/>
            <w:r w:rsidR="008B0896" w:rsidRPr="00FF2143">
              <w:rPr>
                <w:rFonts w:asciiTheme="minorHAnsi" w:hAnsiTheme="minorHAnsi" w:cstheme="minorHAnsi"/>
                <w:sz w:val="22"/>
                <w:szCs w:val="22"/>
              </w:rPr>
              <w:t xml:space="preserve"> credit s</w:t>
            </w:r>
            <w:r w:rsidR="00A32447" w:rsidRPr="00FF2143">
              <w:rPr>
                <w:rFonts w:asciiTheme="minorHAnsi" w:hAnsiTheme="minorHAnsi" w:cstheme="minorHAnsi"/>
                <w:sz w:val="22"/>
                <w:szCs w:val="22"/>
              </w:rPr>
              <w:t>cores</w:t>
            </w:r>
            <w:r w:rsidR="00A32447" w:rsidRPr="00FF2143">
              <w:rPr>
                <w:rFonts w:asciiTheme="minorHAnsi" w:hAnsiTheme="minorHAnsi" w:cstheme="minorHAnsi"/>
                <w:sz w:val="22"/>
                <w:szCs w:val="22"/>
                <w:vertAlign w:val="superscript"/>
              </w:rPr>
              <w:t>2</w:t>
            </w:r>
          </w:p>
          <w:p w14:paraId="2BC74E92" w14:textId="77777777" w:rsidR="009C3588" w:rsidRPr="00FF2143" w:rsidRDefault="009C3588" w:rsidP="009C3588">
            <w:pPr>
              <w:numPr>
                <w:ilvl w:val="0"/>
                <w:numId w:val="3"/>
              </w:numPr>
              <w:tabs>
                <w:tab w:val="left" w:pos="360"/>
              </w:tabs>
              <w:autoSpaceDE w:val="0"/>
              <w:autoSpaceDN w:val="0"/>
              <w:spacing w:line="240" w:lineRule="atLeast"/>
              <w:rPr>
                <w:rFonts w:asciiTheme="minorHAnsi" w:hAnsiTheme="minorHAnsi" w:cstheme="minorHAnsi"/>
                <w:sz w:val="22"/>
                <w:szCs w:val="22"/>
              </w:rPr>
            </w:pPr>
            <w:r w:rsidRPr="00FF2143">
              <w:rPr>
                <w:rFonts w:asciiTheme="minorHAnsi" w:hAnsiTheme="minorHAnsi" w:cstheme="minorHAnsi"/>
                <w:sz w:val="22"/>
                <w:szCs w:val="22"/>
              </w:rPr>
              <w:t>Up to $</w:t>
            </w:r>
            <w:r w:rsidR="00A32447" w:rsidRPr="00FF2143">
              <w:rPr>
                <w:rFonts w:asciiTheme="minorHAnsi" w:hAnsiTheme="minorHAnsi" w:cstheme="minorHAnsi"/>
                <w:sz w:val="22"/>
                <w:szCs w:val="22"/>
              </w:rPr>
              <w:t>1 million</w:t>
            </w:r>
            <w:r w:rsidRPr="00FF2143">
              <w:rPr>
                <w:rFonts w:asciiTheme="minorHAnsi" w:hAnsiTheme="minorHAnsi" w:cstheme="minorHAnsi"/>
                <w:sz w:val="22"/>
                <w:szCs w:val="22"/>
              </w:rPr>
              <w:t xml:space="preserve"> in identity theft insurance</w:t>
            </w:r>
            <w:r w:rsidR="00A32447" w:rsidRPr="00FF2143">
              <w:rPr>
                <w:rFonts w:asciiTheme="minorHAnsi" w:hAnsiTheme="minorHAnsi" w:cstheme="minorHAnsi"/>
                <w:sz w:val="22"/>
                <w:szCs w:val="22"/>
                <w:vertAlign w:val="superscript"/>
              </w:rPr>
              <w:t>3</w:t>
            </w:r>
            <w:r w:rsidRPr="00FF2143">
              <w:rPr>
                <w:rFonts w:asciiTheme="minorHAnsi" w:hAnsiTheme="minorHAnsi" w:cstheme="minorHAnsi"/>
                <w:sz w:val="22"/>
                <w:szCs w:val="22"/>
              </w:rPr>
              <w:t xml:space="preserve"> </w:t>
            </w:r>
            <w:r w:rsidR="00752D93" w:rsidRPr="00FF2143">
              <w:rPr>
                <w:rFonts w:asciiTheme="minorHAnsi" w:hAnsiTheme="minorHAnsi" w:cstheme="minorHAnsi"/>
                <w:sz w:val="22"/>
                <w:szCs w:val="22"/>
              </w:rPr>
              <w:t xml:space="preserve">to help you with certain out-of-pocket expenses </w:t>
            </w:r>
            <w:proofErr w:type="gramStart"/>
            <w:r w:rsidR="00752D93" w:rsidRPr="00FF2143">
              <w:rPr>
                <w:rFonts w:asciiTheme="minorHAnsi" w:hAnsiTheme="minorHAnsi" w:cstheme="minorHAnsi"/>
                <w:sz w:val="22"/>
                <w:szCs w:val="22"/>
              </w:rPr>
              <w:t>in the event that</w:t>
            </w:r>
            <w:proofErr w:type="gramEnd"/>
            <w:r w:rsidR="00752D93" w:rsidRPr="00FF2143">
              <w:rPr>
                <w:rFonts w:asciiTheme="minorHAnsi" w:hAnsiTheme="minorHAnsi" w:cstheme="minorHAnsi"/>
                <w:sz w:val="22"/>
                <w:szCs w:val="22"/>
              </w:rPr>
              <w:t xml:space="preserve"> you are a victim of identity theft</w:t>
            </w:r>
            <w:r w:rsidR="00752D93" w:rsidRPr="00FF2143">
              <w:rPr>
                <w:rFonts w:asciiTheme="minorHAnsi" w:hAnsiTheme="minorHAnsi" w:cstheme="minorHAnsi"/>
                <w:sz w:val="22"/>
                <w:szCs w:val="22"/>
                <w:vertAlign w:val="superscript"/>
              </w:rPr>
              <w:t>3</w:t>
            </w:r>
          </w:p>
          <w:p w14:paraId="181DFD06" w14:textId="77777777" w:rsidR="00001818" w:rsidRPr="00FF2143" w:rsidRDefault="004B283D" w:rsidP="009C3588">
            <w:pPr>
              <w:numPr>
                <w:ilvl w:val="0"/>
                <w:numId w:val="3"/>
              </w:numPr>
              <w:tabs>
                <w:tab w:val="left" w:pos="360"/>
              </w:tabs>
              <w:autoSpaceDE w:val="0"/>
              <w:autoSpaceDN w:val="0"/>
              <w:spacing w:line="240" w:lineRule="atLeast"/>
              <w:rPr>
                <w:rFonts w:asciiTheme="minorHAnsi" w:hAnsiTheme="minorHAnsi" w:cstheme="minorHAnsi"/>
                <w:sz w:val="22"/>
                <w:szCs w:val="22"/>
              </w:rPr>
            </w:pPr>
            <w:r w:rsidRPr="00FF2143">
              <w:rPr>
                <w:rFonts w:asciiTheme="minorHAnsi" w:hAnsiTheme="minorHAnsi" w:cstheme="minorHAnsi"/>
                <w:sz w:val="22"/>
                <w:szCs w:val="22"/>
              </w:rPr>
              <w:t>L</w:t>
            </w:r>
            <w:r w:rsidR="009C3588" w:rsidRPr="00FF2143">
              <w:rPr>
                <w:rFonts w:asciiTheme="minorHAnsi" w:hAnsiTheme="minorHAnsi" w:cstheme="minorHAnsi"/>
                <w:sz w:val="22"/>
                <w:szCs w:val="22"/>
              </w:rPr>
              <w:t>ive agent Customer Service</w:t>
            </w:r>
            <w:r w:rsidRPr="00FF2143">
              <w:rPr>
                <w:rFonts w:asciiTheme="minorHAnsi" w:hAnsiTheme="minorHAnsi" w:cstheme="minorHAnsi"/>
                <w:sz w:val="22"/>
                <w:szCs w:val="22"/>
              </w:rPr>
              <w:t xml:space="preserve"> </w:t>
            </w:r>
            <w:r w:rsidR="009C3588" w:rsidRPr="00FF2143">
              <w:rPr>
                <w:rFonts w:asciiTheme="minorHAnsi" w:hAnsiTheme="minorHAnsi" w:cstheme="minorHAnsi"/>
                <w:sz w:val="22"/>
                <w:szCs w:val="22"/>
              </w:rPr>
              <w:t xml:space="preserve">to assist you in understanding the content of your Equifax credit </w:t>
            </w:r>
            <w:r w:rsidR="00752D93" w:rsidRPr="00FF2143">
              <w:rPr>
                <w:rFonts w:asciiTheme="minorHAnsi" w:hAnsiTheme="minorHAnsi" w:cstheme="minorHAnsi"/>
                <w:sz w:val="22"/>
                <w:szCs w:val="22"/>
              </w:rPr>
              <w:t>report</w:t>
            </w:r>
            <w:r w:rsidR="000D5B3D">
              <w:rPr>
                <w:rFonts w:asciiTheme="minorHAnsi" w:hAnsiTheme="minorHAnsi" w:cstheme="minorHAnsi"/>
                <w:sz w:val="22"/>
                <w:szCs w:val="22"/>
              </w:rPr>
              <w:t xml:space="preserve"> and</w:t>
            </w:r>
            <w:r w:rsidR="009C3588" w:rsidRPr="00FF2143">
              <w:rPr>
                <w:rFonts w:asciiTheme="minorHAnsi" w:hAnsiTheme="minorHAnsi" w:cstheme="minorHAnsi"/>
                <w:sz w:val="22"/>
                <w:szCs w:val="22"/>
              </w:rPr>
              <w:t xml:space="preserve"> to provide personalized identity theft victim assistance</w:t>
            </w:r>
            <w:r w:rsidR="00FF2143" w:rsidRPr="00FF2143">
              <w:rPr>
                <w:rFonts w:asciiTheme="minorHAnsi" w:hAnsiTheme="minorHAnsi" w:cstheme="minorHAnsi"/>
                <w:sz w:val="22"/>
                <w:szCs w:val="22"/>
              </w:rPr>
              <w:t xml:space="preserve">.  Call </w:t>
            </w:r>
            <w:r w:rsidR="00FF2143" w:rsidRPr="00FF2143">
              <w:rPr>
                <w:rFonts w:asciiTheme="minorHAnsi" w:hAnsiTheme="minorHAnsi" w:cstheme="minorHAnsi"/>
                <w:color w:val="202124"/>
                <w:sz w:val="22"/>
                <w:szCs w:val="22"/>
                <w:shd w:val="clear" w:color="auto" w:fill="FFFFFF"/>
              </w:rPr>
              <w:t>888-842-6328, Mond</w:t>
            </w:r>
            <w:r w:rsidR="00FF2143">
              <w:rPr>
                <w:rFonts w:asciiTheme="minorHAnsi" w:hAnsiTheme="minorHAnsi" w:cstheme="minorHAnsi"/>
                <w:color w:val="202124"/>
                <w:sz w:val="22"/>
                <w:szCs w:val="22"/>
                <w:shd w:val="clear" w:color="auto" w:fill="FFFFFF"/>
              </w:rPr>
              <w:t xml:space="preserve">ay – Friday, </w:t>
            </w:r>
            <w:r w:rsidR="00FF2143" w:rsidRPr="00FF2143">
              <w:rPr>
                <w:rFonts w:asciiTheme="minorHAnsi" w:hAnsiTheme="minorHAnsi" w:cstheme="minorHAnsi"/>
                <w:color w:val="000000"/>
                <w:sz w:val="22"/>
                <w:szCs w:val="22"/>
                <w:shd w:val="clear" w:color="auto" w:fill="FFFFFF"/>
              </w:rPr>
              <w:t>9am-6pm EST</w:t>
            </w:r>
            <w:r w:rsidR="00FF2143">
              <w:rPr>
                <w:rFonts w:asciiTheme="minorHAnsi" w:hAnsiTheme="minorHAnsi" w:cstheme="minorHAnsi"/>
                <w:color w:val="000000"/>
                <w:sz w:val="22"/>
                <w:szCs w:val="22"/>
                <w:shd w:val="clear" w:color="auto" w:fill="FFFFFF"/>
              </w:rPr>
              <w:t>.</w:t>
            </w:r>
          </w:p>
          <w:p w14:paraId="51809BAE" w14:textId="77777777" w:rsidR="009C3588" w:rsidRPr="00FF2143" w:rsidRDefault="00FB688C" w:rsidP="00A32447">
            <w:pPr>
              <w:numPr>
                <w:ilvl w:val="0"/>
                <w:numId w:val="3"/>
              </w:numPr>
              <w:tabs>
                <w:tab w:val="left" w:pos="360"/>
              </w:tabs>
              <w:autoSpaceDE w:val="0"/>
              <w:autoSpaceDN w:val="0"/>
              <w:spacing w:line="240" w:lineRule="atLeast"/>
              <w:rPr>
                <w:rFonts w:asciiTheme="minorHAnsi" w:hAnsiTheme="minorHAnsi" w:cstheme="minorHAnsi"/>
                <w:sz w:val="22"/>
                <w:szCs w:val="22"/>
              </w:rPr>
            </w:pPr>
            <w:r w:rsidRPr="00FF2143">
              <w:rPr>
                <w:rFonts w:asciiTheme="minorHAnsi" w:hAnsiTheme="minorHAnsi" w:cstheme="minorHAnsi"/>
                <w:sz w:val="22"/>
                <w:szCs w:val="22"/>
              </w:rPr>
              <w:t>Automatic Fraud Alerts that</w:t>
            </w:r>
            <w:r w:rsidR="00752D93" w:rsidRPr="00FF2143">
              <w:rPr>
                <w:rFonts w:asciiTheme="minorHAnsi" w:hAnsiTheme="minorHAnsi" w:cstheme="minorHAnsi"/>
                <w:sz w:val="22"/>
                <w:szCs w:val="22"/>
              </w:rPr>
              <w:t xml:space="preserve"> encourage lenders to take extra steps to verify your identity before extending credit. The product includes o</w:t>
            </w:r>
            <w:r w:rsidR="004B2B63" w:rsidRPr="00FF2143">
              <w:rPr>
                <w:rFonts w:asciiTheme="minorHAnsi" w:hAnsiTheme="minorHAnsi" w:cstheme="minorHAnsi"/>
                <w:sz w:val="22"/>
                <w:szCs w:val="22"/>
              </w:rPr>
              <w:t>ne year</w:t>
            </w:r>
            <w:r w:rsidR="009C3588" w:rsidRPr="00FF2143">
              <w:rPr>
                <w:rFonts w:asciiTheme="minorHAnsi" w:hAnsiTheme="minorHAnsi" w:cstheme="minorHAnsi"/>
                <w:sz w:val="22"/>
                <w:szCs w:val="22"/>
              </w:rPr>
              <w:t xml:space="preserve"> Fraud Alert placement with automatic renewal functionality</w:t>
            </w:r>
            <w:r w:rsidR="00FF2143">
              <w:rPr>
                <w:rFonts w:asciiTheme="minorHAnsi" w:hAnsiTheme="minorHAnsi" w:cstheme="minorHAnsi"/>
                <w:sz w:val="22"/>
                <w:szCs w:val="22"/>
              </w:rPr>
              <w:t>.</w:t>
            </w:r>
            <w:r w:rsidR="00A32447" w:rsidRPr="00FF2143">
              <w:rPr>
                <w:rFonts w:asciiTheme="minorHAnsi" w:hAnsiTheme="minorHAnsi" w:cstheme="minorHAnsi"/>
                <w:sz w:val="22"/>
                <w:szCs w:val="22"/>
                <w:vertAlign w:val="superscript"/>
              </w:rPr>
              <w:t>4</w:t>
            </w:r>
          </w:p>
          <w:p w14:paraId="4DE14D82" w14:textId="77777777" w:rsidR="00825B3D" w:rsidRPr="00FF2143" w:rsidRDefault="00825B3D" w:rsidP="00825B3D">
            <w:pPr>
              <w:spacing w:line="240" w:lineRule="atLeast"/>
              <w:rPr>
                <w:rFonts w:asciiTheme="minorHAnsi" w:hAnsiTheme="minorHAnsi" w:cstheme="minorHAnsi"/>
                <w:color w:val="000000"/>
                <w:sz w:val="22"/>
                <w:szCs w:val="22"/>
                <w:u w:val="single"/>
              </w:rPr>
            </w:pPr>
          </w:p>
          <w:p w14:paraId="57675243" w14:textId="77777777" w:rsidR="00825B3D" w:rsidRPr="00FF2143" w:rsidRDefault="00825B3D" w:rsidP="00825B3D">
            <w:pPr>
              <w:spacing w:line="240" w:lineRule="atLeast"/>
              <w:rPr>
                <w:rFonts w:asciiTheme="minorHAnsi" w:hAnsiTheme="minorHAnsi" w:cstheme="minorHAnsi"/>
                <w:color w:val="000000"/>
                <w:sz w:val="22"/>
                <w:szCs w:val="22"/>
                <w:u w:val="single"/>
              </w:rPr>
            </w:pPr>
            <w:r w:rsidRPr="00FF2143">
              <w:rPr>
                <w:rFonts w:asciiTheme="minorHAnsi" w:hAnsiTheme="minorHAnsi" w:cstheme="minorHAnsi"/>
                <w:color w:val="000000"/>
                <w:sz w:val="22"/>
                <w:szCs w:val="22"/>
                <w:u w:val="single"/>
              </w:rPr>
              <w:t>Directions for placing a Fraud Alert</w:t>
            </w:r>
          </w:p>
          <w:p w14:paraId="31CBAC9B" w14:textId="6D555426" w:rsidR="00825B3D" w:rsidRPr="00FF2143" w:rsidRDefault="00825B3D" w:rsidP="003547A8">
            <w:pPr>
              <w:spacing w:line="240" w:lineRule="atLeast"/>
              <w:rPr>
                <w:rFonts w:asciiTheme="minorHAnsi" w:hAnsiTheme="minorHAnsi" w:cstheme="minorHAnsi"/>
                <w:sz w:val="22"/>
                <w:szCs w:val="22"/>
              </w:rPr>
            </w:pPr>
            <w:r w:rsidRPr="00FF2143">
              <w:rPr>
                <w:rFonts w:asciiTheme="minorHAnsi" w:hAnsiTheme="minorHAnsi" w:cstheme="minorHAnsi"/>
                <w:color w:val="000000"/>
                <w:sz w:val="22"/>
                <w:szCs w:val="22"/>
              </w:rPr>
              <w:t xml:space="preserve">A fraud alert is a notice placed on your credit report that alerts credit card companies and others who may extend you credit that you may have been a victim of fraud, including identity theft.  </w:t>
            </w:r>
            <w:r w:rsidR="00404B5C" w:rsidRPr="00FF2143">
              <w:rPr>
                <w:rFonts w:asciiTheme="minorHAnsi" w:hAnsiTheme="minorHAnsi" w:cstheme="minorHAnsi"/>
                <w:color w:val="000000"/>
                <w:sz w:val="22"/>
                <w:szCs w:val="22"/>
              </w:rPr>
              <w:t>There is an automatic fraud alert feature in the Equifax Complete Premier</w:t>
            </w:r>
            <w:r w:rsidR="007846CB">
              <w:rPr>
                <w:rFonts w:asciiTheme="minorHAnsi" w:hAnsiTheme="minorHAnsi" w:cstheme="minorHAnsi"/>
                <w:color w:val="000000"/>
                <w:sz w:val="22"/>
                <w:szCs w:val="22"/>
              </w:rPr>
              <w:t xml:space="preserve"> for Partners</w:t>
            </w:r>
            <w:r w:rsidR="00404B5C" w:rsidRPr="00FF2143">
              <w:rPr>
                <w:rFonts w:asciiTheme="minorHAnsi" w:hAnsiTheme="minorHAnsi" w:cstheme="minorHAnsi"/>
                <w:color w:val="000000"/>
                <w:sz w:val="22"/>
                <w:szCs w:val="22"/>
              </w:rPr>
              <w:t xml:space="preserve"> product that you can activate. </w:t>
            </w:r>
            <w:r w:rsidRPr="00FF2143">
              <w:rPr>
                <w:rFonts w:asciiTheme="minorHAnsi" w:hAnsiTheme="minorHAnsi" w:cstheme="minorHAnsi"/>
                <w:color w:val="000000"/>
                <w:sz w:val="22"/>
                <w:szCs w:val="22"/>
              </w:rPr>
              <w:t xml:space="preserve">To place a fraud alert on your credit file, </w:t>
            </w:r>
            <w:r w:rsidR="00404B5C" w:rsidRPr="00FF2143">
              <w:rPr>
                <w:rFonts w:asciiTheme="minorHAnsi" w:hAnsiTheme="minorHAnsi" w:cstheme="minorHAnsi"/>
                <w:color w:val="000000"/>
                <w:sz w:val="22"/>
                <w:szCs w:val="22"/>
              </w:rPr>
              <w:t xml:space="preserve">you can also </w:t>
            </w:r>
            <w:r w:rsidRPr="00FF2143">
              <w:rPr>
                <w:rFonts w:asciiTheme="minorHAnsi" w:hAnsiTheme="minorHAnsi" w:cstheme="minorHAnsi"/>
                <w:color w:val="000000"/>
                <w:sz w:val="22"/>
                <w:szCs w:val="22"/>
              </w:rPr>
              <w:t xml:space="preserve">visit:  </w:t>
            </w:r>
            <w:hyperlink r:id="rId17" w:history="1">
              <w:r w:rsidRPr="000416A5">
                <w:rPr>
                  <w:rStyle w:val="Hyperlink"/>
                  <w:rFonts w:asciiTheme="minorHAnsi" w:hAnsiTheme="minorHAnsi" w:cstheme="minorHAnsi"/>
                  <w:sz w:val="22"/>
                  <w:szCs w:val="22"/>
                </w:rPr>
                <w:t>https://www.equifax.com/personal/education/identity-theft/fraud-alert-security-freeze-credit-lock/</w:t>
              </w:r>
            </w:hyperlink>
            <w:r w:rsidR="00404B5C" w:rsidRPr="00FF2143">
              <w:rPr>
                <w:rStyle w:val="Hyperlink"/>
                <w:rFonts w:asciiTheme="minorHAnsi" w:hAnsiTheme="minorHAnsi" w:cstheme="minorHAnsi"/>
                <w:color w:val="auto"/>
                <w:sz w:val="22"/>
                <w:szCs w:val="22"/>
                <w:u w:val="none"/>
              </w:rPr>
              <w:t xml:space="preserve"> and follow the instructions, or</w:t>
            </w:r>
            <w:r w:rsidR="00404B5C" w:rsidRPr="00FF2143">
              <w:rPr>
                <w:rFonts w:asciiTheme="minorHAnsi" w:hAnsiTheme="minorHAnsi" w:cstheme="minorHAnsi"/>
                <w:color w:val="000000"/>
                <w:sz w:val="22"/>
                <w:szCs w:val="22"/>
              </w:rPr>
              <w:t xml:space="preserve"> contact Equifax </w:t>
            </w:r>
            <w:r w:rsidR="00524555" w:rsidRPr="00FF2143">
              <w:rPr>
                <w:rFonts w:asciiTheme="minorHAnsi" w:hAnsiTheme="minorHAnsi" w:cstheme="minorHAnsi"/>
                <w:color w:val="000000"/>
                <w:sz w:val="22"/>
                <w:szCs w:val="22"/>
              </w:rPr>
              <w:t xml:space="preserve">at </w:t>
            </w:r>
            <w:r w:rsidR="00404B5C" w:rsidRPr="00FF2143">
              <w:rPr>
                <w:rFonts w:asciiTheme="minorHAnsi" w:hAnsiTheme="minorHAnsi" w:cstheme="minorHAnsi"/>
                <w:color w:val="000000"/>
                <w:sz w:val="22"/>
                <w:szCs w:val="22"/>
              </w:rPr>
              <w:t>1-</w:t>
            </w:r>
            <w:r w:rsidR="003547A8">
              <w:rPr>
                <w:rFonts w:asciiTheme="minorHAnsi" w:hAnsiTheme="minorHAnsi" w:cstheme="minorHAnsi"/>
                <w:color w:val="202124"/>
                <w:sz w:val="22"/>
                <w:szCs w:val="22"/>
                <w:shd w:val="clear" w:color="auto" w:fill="FFFFFF"/>
              </w:rPr>
              <w:t xml:space="preserve">800-685-1111.  </w:t>
            </w:r>
            <w:r w:rsidR="00404B5C" w:rsidRPr="00FF2143">
              <w:rPr>
                <w:rFonts w:asciiTheme="minorHAnsi" w:hAnsiTheme="minorHAnsi" w:cstheme="minorHAnsi"/>
                <w:color w:val="000000"/>
                <w:sz w:val="22"/>
                <w:szCs w:val="22"/>
              </w:rPr>
              <w:t xml:space="preserve"> </w:t>
            </w:r>
            <w:r w:rsidRPr="00FF2143">
              <w:rPr>
                <w:rFonts w:asciiTheme="minorHAnsi" w:hAnsiTheme="minorHAnsi" w:cstheme="minorHAnsi"/>
                <w:color w:val="000000"/>
                <w:sz w:val="22"/>
                <w:szCs w:val="22"/>
              </w:rPr>
              <w:t xml:space="preserve">Once the fraud alert has been placed with Equifax, a </w:t>
            </w:r>
            <w:r w:rsidR="00752D93" w:rsidRPr="00FF2143">
              <w:rPr>
                <w:rFonts w:asciiTheme="minorHAnsi" w:hAnsiTheme="minorHAnsi" w:cstheme="minorHAnsi"/>
                <w:color w:val="000000"/>
                <w:sz w:val="22"/>
                <w:szCs w:val="22"/>
              </w:rPr>
              <w:t>fraud alert request</w:t>
            </w:r>
            <w:r w:rsidRPr="00FF2143">
              <w:rPr>
                <w:rFonts w:asciiTheme="minorHAnsi" w:hAnsiTheme="minorHAnsi" w:cstheme="minorHAnsi"/>
                <w:color w:val="000000"/>
                <w:sz w:val="22"/>
                <w:szCs w:val="22"/>
              </w:rPr>
              <w:t xml:space="preserve"> will be sent to the other two credit reporting agencies, Experian and Trans Union, on your behalf.</w:t>
            </w:r>
            <w:r w:rsidR="00653D03" w:rsidRPr="00FF2143">
              <w:rPr>
                <w:rFonts w:asciiTheme="minorHAnsi" w:hAnsiTheme="minorHAnsi" w:cstheme="minorHAnsi"/>
                <w:color w:val="000000"/>
                <w:sz w:val="22"/>
                <w:szCs w:val="22"/>
              </w:rPr>
              <w:t xml:space="preserve"> </w:t>
            </w:r>
            <w:r w:rsidR="00404B5C" w:rsidRPr="00FF2143">
              <w:rPr>
                <w:rFonts w:asciiTheme="minorHAnsi" w:hAnsiTheme="minorHAnsi" w:cstheme="minorHAnsi"/>
                <w:color w:val="000000"/>
                <w:sz w:val="22"/>
                <w:szCs w:val="22"/>
              </w:rPr>
              <w:t xml:space="preserve"> </w:t>
            </w:r>
          </w:p>
        </w:tc>
      </w:tr>
    </w:tbl>
    <w:p w14:paraId="1CE3954A" w14:textId="77777777" w:rsidR="005D59BC" w:rsidRPr="00FF2143" w:rsidRDefault="005D59BC" w:rsidP="00EF33AC">
      <w:pPr>
        <w:spacing w:line="240" w:lineRule="atLeast"/>
        <w:rPr>
          <w:rFonts w:asciiTheme="minorHAnsi" w:hAnsiTheme="minorHAnsi" w:cstheme="minorHAnsi"/>
          <w:sz w:val="22"/>
          <w:szCs w:val="22"/>
        </w:rPr>
      </w:pPr>
    </w:p>
    <w:p w14:paraId="61E2FE3D" w14:textId="77777777" w:rsidR="006813E4" w:rsidRPr="00FF2143" w:rsidRDefault="006813E4" w:rsidP="00EF33AC">
      <w:pPr>
        <w:spacing w:line="240" w:lineRule="atLeast"/>
        <w:rPr>
          <w:rFonts w:asciiTheme="minorHAnsi" w:hAnsiTheme="minorHAnsi" w:cstheme="minorHAnsi"/>
          <w:sz w:val="22"/>
          <w:szCs w:val="22"/>
        </w:rPr>
      </w:pPr>
    </w:p>
    <w:p w14:paraId="5C405981" w14:textId="77777777" w:rsidR="00AD359E" w:rsidRPr="00FF2143" w:rsidRDefault="00AD359E" w:rsidP="00AD359E">
      <w:pPr>
        <w:spacing w:line="240" w:lineRule="atLeast"/>
        <w:rPr>
          <w:rFonts w:asciiTheme="minorHAnsi" w:hAnsiTheme="minorHAnsi" w:cstheme="minorHAnsi"/>
          <w:b/>
          <w:color w:val="FF0000"/>
          <w:sz w:val="22"/>
          <w:szCs w:val="22"/>
        </w:rPr>
      </w:pPr>
      <w:r w:rsidRPr="00FF2143">
        <w:rPr>
          <w:rFonts w:asciiTheme="minorHAnsi" w:hAnsiTheme="minorHAnsi" w:cstheme="minorHAnsi"/>
          <w:b/>
          <w:color w:val="FF0000"/>
          <w:sz w:val="22"/>
          <w:szCs w:val="22"/>
        </w:rPr>
        <w:t>How to Enroll</w:t>
      </w:r>
      <w:r w:rsidR="008D465C" w:rsidRPr="00FF2143">
        <w:rPr>
          <w:rFonts w:asciiTheme="minorHAnsi" w:hAnsiTheme="minorHAnsi" w:cstheme="minorHAnsi"/>
          <w:b/>
          <w:color w:val="FF0000"/>
          <w:sz w:val="22"/>
          <w:szCs w:val="22"/>
        </w:rPr>
        <w:t>:</w:t>
      </w:r>
    </w:p>
    <w:tbl>
      <w:tblPr>
        <w:tblStyle w:val="TableGrid"/>
        <w:tblW w:w="10188" w:type="dxa"/>
        <w:tblBorders>
          <w:insideH w:val="single" w:sz="4" w:space="0" w:color="auto"/>
          <w:insideV w:val="single" w:sz="4" w:space="0" w:color="auto"/>
        </w:tblBorders>
        <w:tblLook w:val="04A0" w:firstRow="1" w:lastRow="0" w:firstColumn="1" w:lastColumn="0" w:noHBand="0" w:noVBand="1"/>
      </w:tblPr>
      <w:tblGrid>
        <w:gridCol w:w="10188"/>
      </w:tblGrid>
      <w:tr w:rsidR="008D465C" w:rsidRPr="00FF2143" w14:paraId="29FA77FC" w14:textId="77777777" w:rsidTr="008D465C">
        <w:tc>
          <w:tcPr>
            <w:tcW w:w="10188" w:type="dxa"/>
          </w:tcPr>
          <w:p w14:paraId="2BB6808F" w14:textId="77777777" w:rsidR="001D29B9" w:rsidRPr="000416A5" w:rsidRDefault="008D465C" w:rsidP="007B4DFE">
            <w:pPr>
              <w:rPr>
                <w:rFonts w:asciiTheme="minorHAnsi" w:hAnsiTheme="minorHAnsi" w:cstheme="minorHAnsi"/>
                <w:sz w:val="22"/>
                <w:szCs w:val="22"/>
              </w:rPr>
            </w:pPr>
            <w:r w:rsidRPr="000416A5">
              <w:rPr>
                <w:rFonts w:asciiTheme="minorHAnsi" w:hAnsiTheme="minorHAnsi" w:cstheme="minorHAnsi"/>
                <w:sz w:val="22"/>
                <w:szCs w:val="22"/>
              </w:rPr>
              <w:t xml:space="preserve">To sign up online for </w:t>
            </w:r>
            <w:r w:rsidRPr="000416A5">
              <w:rPr>
                <w:rFonts w:asciiTheme="minorHAnsi" w:hAnsiTheme="minorHAnsi" w:cstheme="minorHAnsi"/>
                <w:b/>
                <w:sz w:val="22"/>
                <w:szCs w:val="22"/>
              </w:rPr>
              <w:t>online delivery</w:t>
            </w:r>
            <w:r w:rsidRPr="000416A5">
              <w:rPr>
                <w:rFonts w:asciiTheme="minorHAnsi" w:hAnsiTheme="minorHAnsi" w:cstheme="minorHAnsi"/>
                <w:sz w:val="22"/>
                <w:szCs w:val="22"/>
              </w:rPr>
              <w:t xml:space="preserve"> go to</w:t>
            </w:r>
            <w:r w:rsidR="000416A5" w:rsidRPr="000416A5">
              <w:rPr>
                <w:rFonts w:asciiTheme="minorHAnsi" w:hAnsiTheme="minorHAnsi" w:cstheme="minorHAnsi"/>
                <w:sz w:val="22"/>
                <w:szCs w:val="22"/>
              </w:rPr>
              <w:t xml:space="preserve"> </w:t>
            </w:r>
            <w:hyperlink r:id="rId18" w:tgtFrame="_blank" w:history="1">
              <w:r w:rsidR="000416A5" w:rsidRPr="000416A5">
                <w:rPr>
                  <w:rStyle w:val="Hyperlink"/>
                  <w:rFonts w:asciiTheme="minorHAnsi" w:hAnsiTheme="minorHAnsi" w:cstheme="minorHAnsi"/>
                  <w:sz w:val="22"/>
                  <w:szCs w:val="22"/>
                </w:rPr>
                <w:t>www.equifax.com/activate</w:t>
              </w:r>
            </w:hyperlink>
            <w:r w:rsidR="001D29B9" w:rsidRPr="000416A5">
              <w:rPr>
                <w:rFonts w:asciiTheme="minorHAnsi" w:hAnsiTheme="minorHAnsi" w:cstheme="minorHAnsi"/>
                <w:color w:val="0066FF"/>
                <w:sz w:val="22"/>
                <w:szCs w:val="22"/>
              </w:rPr>
              <w:t xml:space="preserve"> </w:t>
            </w:r>
            <w:r w:rsidR="001D29B9" w:rsidRPr="000416A5">
              <w:rPr>
                <w:rFonts w:asciiTheme="minorHAnsi" w:hAnsiTheme="minorHAnsi" w:cstheme="minorHAnsi"/>
                <w:sz w:val="22"/>
                <w:szCs w:val="22"/>
              </w:rPr>
              <w:t xml:space="preserve">and </w:t>
            </w:r>
            <w:r w:rsidR="002866E8" w:rsidRPr="000416A5">
              <w:rPr>
                <w:rFonts w:asciiTheme="minorHAnsi" w:hAnsiTheme="minorHAnsi" w:cstheme="minorHAnsi"/>
                <w:sz w:val="22"/>
                <w:szCs w:val="22"/>
              </w:rPr>
              <w:t>insert your Equifax Complete Premier</w:t>
            </w:r>
            <w:r w:rsidR="007846CB">
              <w:rPr>
                <w:rFonts w:asciiTheme="minorHAnsi" w:hAnsiTheme="minorHAnsi" w:cstheme="minorHAnsi"/>
                <w:sz w:val="22"/>
                <w:szCs w:val="22"/>
              </w:rPr>
              <w:t xml:space="preserve"> for Partners</w:t>
            </w:r>
            <w:r w:rsidR="002866E8" w:rsidRPr="000416A5">
              <w:rPr>
                <w:rFonts w:asciiTheme="minorHAnsi" w:hAnsiTheme="minorHAnsi" w:cstheme="minorHAnsi"/>
                <w:sz w:val="22"/>
                <w:szCs w:val="22"/>
              </w:rPr>
              <w:t xml:space="preserve"> activation code and click “submit.” </w:t>
            </w:r>
            <w:r w:rsidR="00976C4C">
              <w:rPr>
                <w:rFonts w:asciiTheme="minorHAnsi" w:hAnsiTheme="minorHAnsi" w:cstheme="minorHAnsi"/>
                <w:sz w:val="22"/>
                <w:szCs w:val="22"/>
              </w:rPr>
              <w:t xml:space="preserve"> This will take you to the order funnel:</w:t>
            </w:r>
            <w:r w:rsidR="002866E8" w:rsidRPr="000416A5">
              <w:rPr>
                <w:rFonts w:asciiTheme="minorHAnsi" w:hAnsiTheme="minorHAnsi" w:cstheme="minorHAnsi"/>
                <w:sz w:val="22"/>
                <w:szCs w:val="22"/>
              </w:rPr>
              <w:t xml:space="preserve"> </w:t>
            </w:r>
          </w:p>
          <w:p w14:paraId="136EA77F" w14:textId="77777777" w:rsidR="008D465C" w:rsidRPr="00FF2143" w:rsidRDefault="008D465C" w:rsidP="00AD359E">
            <w:pPr>
              <w:spacing w:line="240" w:lineRule="atLeast"/>
              <w:rPr>
                <w:rFonts w:asciiTheme="minorHAnsi" w:hAnsiTheme="minorHAnsi" w:cstheme="minorHAnsi"/>
                <w:sz w:val="22"/>
                <w:szCs w:val="22"/>
              </w:rPr>
            </w:pPr>
          </w:p>
          <w:p w14:paraId="171C79CC" w14:textId="77777777" w:rsidR="008D465C" w:rsidRDefault="008D465C" w:rsidP="00EC7BC9">
            <w:pPr>
              <w:pStyle w:val="BodyText3"/>
              <w:numPr>
                <w:ilvl w:val="0"/>
                <w:numId w:val="4"/>
              </w:numPr>
              <w:tabs>
                <w:tab w:val="clear" w:pos="720"/>
                <w:tab w:val="num" w:pos="360"/>
              </w:tabs>
              <w:spacing w:after="0"/>
              <w:ind w:left="360"/>
              <w:rPr>
                <w:rFonts w:asciiTheme="minorHAnsi" w:hAnsiTheme="minorHAnsi" w:cstheme="minorHAnsi"/>
                <w:sz w:val="22"/>
                <w:szCs w:val="22"/>
              </w:rPr>
            </w:pPr>
            <w:r w:rsidRPr="00FF2143">
              <w:rPr>
                <w:rFonts w:asciiTheme="minorHAnsi" w:hAnsiTheme="minorHAnsi" w:cstheme="minorHAnsi"/>
                <w:sz w:val="22"/>
                <w:szCs w:val="22"/>
                <w:u w:val="single"/>
              </w:rPr>
              <w:t>Register</w:t>
            </w:r>
            <w:r w:rsidRPr="00FF2143">
              <w:rPr>
                <w:rFonts w:asciiTheme="minorHAnsi" w:hAnsiTheme="minorHAnsi" w:cstheme="minorHAnsi"/>
                <w:sz w:val="22"/>
                <w:szCs w:val="22"/>
              </w:rPr>
              <w:t xml:space="preserve">: Complete the form with your </w:t>
            </w:r>
            <w:r w:rsidR="00CE30BC">
              <w:rPr>
                <w:rFonts w:asciiTheme="minorHAnsi" w:hAnsiTheme="minorHAnsi" w:cstheme="minorHAnsi"/>
                <w:sz w:val="22"/>
                <w:szCs w:val="22"/>
              </w:rPr>
              <w:t xml:space="preserve">personal </w:t>
            </w:r>
            <w:r w:rsidRPr="00FF2143">
              <w:rPr>
                <w:rFonts w:asciiTheme="minorHAnsi" w:hAnsiTheme="minorHAnsi" w:cstheme="minorHAnsi"/>
                <w:sz w:val="22"/>
                <w:szCs w:val="22"/>
              </w:rPr>
              <w:t>information</w:t>
            </w:r>
            <w:r w:rsidR="000D5B3D">
              <w:rPr>
                <w:rFonts w:asciiTheme="minorHAnsi" w:hAnsiTheme="minorHAnsi" w:cstheme="minorHAnsi"/>
                <w:sz w:val="22"/>
                <w:szCs w:val="22"/>
              </w:rPr>
              <w:t xml:space="preserve"> </w:t>
            </w:r>
            <w:r w:rsidR="00827A82">
              <w:rPr>
                <w:rFonts w:asciiTheme="minorHAnsi" w:hAnsiTheme="minorHAnsi" w:cstheme="minorHAnsi"/>
                <w:sz w:val="22"/>
                <w:szCs w:val="22"/>
              </w:rPr>
              <w:t>and click t</w:t>
            </w:r>
            <w:r w:rsidR="00D836EF">
              <w:rPr>
                <w:rFonts w:asciiTheme="minorHAnsi" w:hAnsiTheme="minorHAnsi" w:cstheme="minorHAnsi"/>
                <w:sz w:val="22"/>
                <w:szCs w:val="22"/>
              </w:rPr>
              <w:t>he “CONTINUE</w:t>
            </w:r>
            <w:r w:rsidRPr="00FF2143">
              <w:rPr>
                <w:rFonts w:asciiTheme="minorHAnsi" w:hAnsiTheme="minorHAnsi" w:cstheme="minorHAnsi"/>
                <w:sz w:val="22"/>
                <w:szCs w:val="22"/>
              </w:rPr>
              <w:t xml:space="preserve">” button. </w:t>
            </w:r>
          </w:p>
          <w:p w14:paraId="3A79459A" w14:textId="77777777" w:rsidR="000D05D1" w:rsidRPr="000D05D1" w:rsidRDefault="000D05D1" w:rsidP="00827A82">
            <w:pPr>
              <w:pStyle w:val="BodyText3"/>
              <w:numPr>
                <w:ilvl w:val="0"/>
                <w:numId w:val="4"/>
              </w:numPr>
              <w:tabs>
                <w:tab w:val="clear" w:pos="720"/>
                <w:tab w:val="num" w:pos="360"/>
              </w:tabs>
              <w:spacing w:after="0"/>
              <w:ind w:left="360"/>
              <w:rPr>
                <w:rFonts w:asciiTheme="minorHAnsi" w:hAnsiTheme="minorHAnsi" w:cstheme="minorHAnsi"/>
                <w:sz w:val="22"/>
                <w:szCs w:val="22"/>
              </w:rPr>
            </w:pPr>
            <w:r w:rsidRPr="000D05D1">
              <w:rPr>
                <w:rFonts w:asciiTheme="minorHAnsi" w:hAnsiTheme="minorHAnsi" w:cstheme="minorHAnsi"/>
                <w:sz w:val="22"/>
                <w:szCs w:val="22"/>
                <w:u w:val="single"/>
              </w:rPr>
              <w:t>Create Account</w:t>
            </w:r>
            <w:r w:rsidRPr="005B7413">
              <w:rPr>
                <w:rFonts w:asciiTheme="minorHAnsi" w:hAnsiTheme="minorHAnsi" w:cstheme="minorHAnsi"/>
                <w:sz w:val="22"/>
                <w:szCs w:val="22"/>
              </w:rPr>
              <w:t xml:space="preserve">: Create a </w:t>
            </w:r>
            <w:proofErr w:type="gramStart"/>
            <w:r w:rsidRPr="005B7413">
              <w:rPr>
                <w:rFonts w:asciiTheme="minorHAnsi" w:hAnsiTheme="minorHAnsi" w:cstheme="minorHAnsi"/>
                <w:sz w:val="22"/>
                <w:szCs w:val="22"/>
              </w:rPr>
              <w:t>user name</w:t>
            </w:r>
            <w:proofErr w:type="gramEnd"/>
            <w:r w:rsidRPr="005B7413">
              <w:rPr>
                <w:rFonts w:asciiTheme="minorHAnsi" w:hAnsiTheme="minorHAnsi" w:cstheme="minorHAnsi"/>
                <w:sz w:val="22"/>
                <w:szCs w:val="22"/>
              </w:rPr>
              <w:t xml:space="preserve"> and password</w:t>
            </w:r>
            <w:r w:rsidR="00E1382C">
              <w:rPr>
                <w:rFonts w:asciiTheme="minorHAnsi" w:hAnsiTheme="minorHAnsi" w:cstheme="minorHAnsi"/>
                <w:sz w:val="22"/>
                <w:szCs w:val="22"/>
              </w:rPr>
              <w:t xml:space="preserve"> and</w:t>
            </w:r>
            <w:r>
              <w:rPr>
                <w:rFonts w:asciiTheme="minorHAnsi" w:hAnsiTheme="minorHAnsi" w:cstheme="minorHAnsi"/>
                <w:sz w:val="22"/>
                <w:szCs w:val="22"/>
              </w:rPr>
              <w:t xml:space="preserve"> accept</w:t>
            </w:r>
            <w:r w:rsidR="00E1382C">
              <w:rPr>
                <w:rFonts w:asciiTheme="minorHAnsi" w:hAnsiTheme="minorHAnsi" w:cstheme="minorHAnsi"/>
                <w:sz w:val="22"/>
                <w:szCs w:val="22"/>
              </w:rPr>
              <w:t xml:space="preserve"> the</w:t>
            </w:r>
            <w:r>
              <w:rPr>
                <w:rFonts w:asciiTheme="minorHAnsi" w:hAnsiTheme="minorHAnsi" w:cstheme="minorHAnsi"/>
                <w:sz w:val="22"/>
                <w:szCs w:val="22"/>
              </w:rPr>
              <w:t xml:space="preserve"> terms of use.</w:t>
            </w:r>
          </w:p>
          <w:p w14:paraId="596FEB27" w14:textId="77777777" w:rsidR="00D836EF" w:rsidRDefault="00827A82" w:rsidP="00827A82">
            <w:pPr>
              <w:pStyle w:val="BodyText3"/>
              <w:numPr>
                <w:ilvl w:val="0"/>
                <w:numId w:val="4"/>
              </w:numPr>
              <w:tabs>
                <w:tab w:val="clear" w:pos="720"/>
                <w:tab w:val="num" w:pos="360"/>
              </w:tabs>
              <w:spacing w:after="0"/>
              <w:ind w:left="360"/>
              <w:rPr>
                <w:rFonts w:asciiTheme="minorHAnsi" w:hAnsiTheme="minorHAnsi" w:cstheme="minorHAnsi"/>
                <w:sz w:val="22"/>
                <w:szCs w:val="22"/>
              </w:rPr>
            </w:pPr>
            <w:r w:rsidRPr="00FF2143">
              <w:rPr>
                <w:rFonts w:asciiTheme="minorHAnsi" w:hAnsiTheme="minorHAnsi" w:cstheme="minorHAnsi"/>
                <w:sz w:val="22"/>
                <w:szCs w:val="22"/>
                <w:u w:val="single"/>
              </w:rPr>
              <w:t>Verify ID</w:t>
            </w:r>
            <w:r w:rsidR="000D05D1">
              <w:rPr>
                <w:rFonts w:asciiTheme="minorHAnsi" w:hAnsiTheme="minorHAnsi" w:cstheme="minorHAnsi"/>
                <w:sz w:val="22"/>
                <w:szCs w:val="22"/>
              </w:rPr>
              <w:t xml:space="preserve">: </w:t>
            </w:r>
          </w:p>
          <w:p w14:paraId="359D1893" w14:textId="77777777" w:rsidR="00D836EF" w:rsidRDefault="005B63E3" w:rsidP="00D836EF">
            <w:pPr>
              <w:pStyle w:val="BodyText3"/>
              <w:numPr>
                <w:ilvl w:val="0"/>
                <w:numId w:val="11"/>
              </w:numPr>
              <w:spacing w:after="0"/>
              <w:ind w:left="720" w:hanging="180"/>
              <w:rPr>
                <w:rFonts w:asciiTheme="minorHAnsi" w:hAnsiTheme="minorHAnsi" w:cstheme="minorHAnsi"/>
                <w:sz w:val="22"/>
                <w:szCs w:val="22"/>
              </w:rPr>
            </w:pPr>
            <w:r>
              <w:rPr>
                <w:rFonts w:asciiTheme="minorHAnsi" w:hAnsiTheme="minorHAnsi" w:cstheme="minorHAnsi"/>
                <w:sz w:val="22"/>
                <w:szCs w:val="22"/>
              </w:rPr>
              <w:t xml:space="preserve">The system will </w:t>
            </w:r>
            <w:r w:rsidR="00827A82">
              <w:rPr>
                <w:rFonts w:asciiTheme="minorHAnsi" w:hAnsiTheme="minorHAnsi" w:cstheme="minorHAnsi"/>
                <w:sz w:val="22"/>
                <w:szCs w:val="22"/>
              </w:rPr>
              <w:t xml:space="preserve">send you a one-time </w:t>
            </w:r>
            <w:r>
              <w:rPr>
                <w:rFonts w:asciiTheme="minorHAnsi" w:hAnsiTheme="minorHAnsi" w:cstheme="minorHAnsi"/>
                <w:sz w:val="22"/>
                <w:szCs w:val="22"/>
              </w:rPr>
              <w:t xml:space="preserve">passcode </w:t>
            </w:r>
            <w:r w:rsidR="00827A82">
              <w:rPr>
                <w:rFonts w:asciiTheme="minorHAnsi" w:hAnsiTheme="minorHAnsi" w:cstheme="minorHAnsi"/>
                <w:sz w:val="22"/>
                <w:szCs w:val="22"/>
              </w:rPr>
              <w:t>text message or email</w:t>
            </w:r>
            <w:r>
              <w:rPr>
                <w:rFonts w:asciiTheme="minorHAnsi" w:hAnsiTheme="minorHAnsi" w:cstheme="minorHAnsi"/>
                <w:sz w:val="22"/>
                <w:szCs w:val="22"/>
              </w:rPr>
              <w:t>, depending on your preference</w:t>
            </w:r>
            <w:r w:rsidR="00827A82">
              <w:rPr>
                <w:rFonts w:asciiTheme="minorHAnsi" w:hAnsiTheme="minorHAnsi" w:cstheme="minorHAnsi"/>
                <w:sz w:val="22"/>
                <w:szCs w:val="22"/>
              </w:rPr>
              <w:t xml:space="preserve">.  </w:t>
            </w:r>
            <w:r w:rsidR="00CE30BC">
              <w:rPr>
                <w:rFonts w:asciiTheme="minorHAnsi" w:hAnsiTheme="minorHAnsi" w:cstheme="minorHAnsi"/>
                <w:sz w:val="22"/>
                <w:szCs w:val="22"/>
              </w:rPr>
              <w:t>Enter the verification code</w:t>
            </w:r>
            <w:r>
              <w:rPr>
                <w:rFonts w:asciiTheme="minorHAnsi" w:hAnsiTheme="minorHAnsi" w:cstheme="minorHAnsi"/>
                <w:sz w:val="22"/>
                <w:szCs w:val="22"/>
              </w:rPr>
              <w:t xml:space="preserve"> sent to you</w:t>
            </w:r>
            <w:r w:rsidR="00CE30BC">
              <w:rPr>
                <w:rFonts w:asciiTheme="minorHAnsi" w:hAnsiTheme="minorHAnsi" w:cstheme="minorHAnsi"/>
                <w:sz w:val="22"/>
                <w:szCs w:val="22"/>
              </w:rPr>
              <w:t xml:space="preserve"> and click “Continue”.</w:t>
            </w:r>
            <w:r w:rsidR="00D836EF">
              <w:rPr>
                <w:rFonts w:asciiTheme="minorHAnsi" w:hAnsiTheme="minorHAnsi" w:cstheme="minorHAnsi"/>
                <w:sz w:val="22"/>
                <w:szCs w:val="22"/>
              </w:rPr>
              <w:t xml:space="preserve"> </w:t>
            </w:r>
          </w:p>
          <w:p w14:paraId="66C49E56" w14:textId="77777777" w:rsidR="00827A82" w:rsidRDefault="00D836EF" w:rsidP="00D836EF">
            <w:pPr>
              <w:pStyle w:val="BodyText3"/>
              <w:spacing w:after="0"/>
              <w:ind w:left="720"/>
              <w:rPr>
                <w:rFonts w:asciiTheme="minorHAnsi" w:hAnsiTheme="minorHAnsi" w:cstheme="minorHAnsi"/>
                <w:sz w:val="22"/>
                <w:szCs w:val="22"/>
              </w:rPr>
            </w:pPr>
            <w:r>
              <w:rPr>
                <w:rFonts w:asciiTheme="minorHAnsi" w:hAnsiTheme="minorHAnsi" w:cstheme="minorHAnsi"/>
                <w:sz w:val="22"/>
                <w:szCs w:val="22"/>
              </w:rPr>
              <w:t>OR</w:t>
            </w:r>
          </w:p>
          <w:p w14:paraId="1FFB2867" w14:textId="77777777" w:rsidR="00D836EF" w:rsidRDefault="00D836EF" w:rsidP="00D836EF">
            <w:pPr>
              <w:pStyle w:val="BodyText3"/>
              <w:numPr>
                <w:ilvl w:val="0"/>
                <w:numId w:val="11"/>
              </w:numPr>
              <w:spacing w:after="0"/>
              <w:ind w:left="720" w:hanging="180"/>
              <w:rPr>
                <w:rFonts w:asciiTheme="minorHAnsi" w:hAnsiTheme="minorHAnsi" w:cstheme="minorHAnsi"/>
                <w:sz w:val="22"/>
                <w:szCs w:val="22"/>
              </w:rPr>
            </w:pPr>
            <w:r>
              <w:rPr>
                <w:rFonts w:asciiTheme="minorHAnsi" w:hAnsiTheme="minorHAnsi" w:cstheme="minorHAnsi"/>
                <w:sz w:val="22"/>
                <w:szCs w:val="22"/>
              </w:rPr>
              <w:t>You will b</w:t>
            </w:r>
            <w:r w:rsidR="00DE583B">
              <w:rPr>
                <w:rFonts w:asciiTheme="minorHAnsi" w:hAnsiTheme="minorHAnsi" w:cstheme="minorHAnsi"/>
                <w:sz w:val="22"/>
                <w:szCs w:val="22"/>
              </w:rPr>
              <w:t>e asked to complete a knowledge-</w:t>
            </w:r>
            <w:r>
              <w:rPr>
                <w:rFonts w:asciiTheme="minorHAnsi" w:hAnsiTheme="minorHAnsi" w:cstheme="minorHAnsi"/>
                <w:sz w:val="22"/>
                <w:szCs w:val="22"/>
              </w:rPr>
              <w:t>base</w:t>
            </w:r>
            <w:r w:rsidR="00552100">
              <w:rPr>
                <w:rFonts w:asciiTheme="minorHAnsi" w:hAnsiTheme="minorHAnsi" w:cstheme="minorHAnsi"/>
                <w:sz w:val="22"/>
                <w:szCs w:val="22"/>
              </w:rPr>
              <w:t>d</w:t>
            </w:r>
            <w:r>
              <w:rPr>
                <w:rFonts w:asciiTheme="minorHAnsi" w:hAnsiTheme="minorHAnsi" w:cstheme="minorHAnsi"/>
                <w:sz w:val="22"/>
                <w:szCs w:val="22"/>
              </w:rPr>
              <w:t xml:space="preserve"> verification process.</w:t>
            </w:r>
          </w:p>
          <w:p w14:paraId="0149C51F" w14:textId="77777777" w:rsidR="005B63E3" w:rsidRDefault="008D465C" w:rsidP="002866E8">
            <w:pPr>
              <w:pStyle w:val="BodyText3"/>
              <w:numPr>
                <w:ilvl w:val="0"/>
                <w:numId w:val="4"/>
              </w:numPr>
              <w:tabs>
                <w:tab w:val="clear" w:pos="720"/>
                <w:tab w:val="num" w:pos="360"/>
              </w:tabs>
              <w:spacing w:after="0"/>
              <w:ind w:left="360"/>
              <w:rPr>
                <w:rFonts w:asciiTheme="minorHAnsi" w:hAnsiTheme="minorHAnsi" w:cstheme="minorHAnsi"/>
                <w:sz w:val="22"/>
                <w:szCs w:val="22"/>
              </w:rPr>
            </w:pPr>
            <w:r w:rsidRPr="00FF2143">
              <w:rPr>
                <w:rFonts w:asciiTheme="minorHAnsi" w:hAnsiTheme="minorHAnsi" w:cstheme="minorHAnsi"/>
                <w:sz w:val="22"/>
                <w:szCs w:val="22"/>
                <w:u w:val="single"/>
              </w:rPr>
              <w:t>Order Confirmation</w:t>
            </w:r>
            <w:r w:rsidRPr="00FF2143">
              <w:rPr>
                <w:rFonts w:asciiTheme="minorHAnsi" w:hAnsiTheme="minorHAnsi" w:cstheme="minorHAnsi"/>
                <w:sz w:val="22"/>
                <w:szCs w:val="22"/>
              </w:rPr>
              <w:t xml:space="preserve">: This page shows you your completed enrollment.  </w:t>
            </w:r>
            <w:r w:rsidR="00D836EF">
              <w:rPr>
                <w:rFonts w:asciiTheme="minorHAnsi" w:hAnsiTheme="minorHAnsi" w:cstheme="minorHAnsi"/>
                <w:sz w:val="22"/>
                <w:szCs w:val="22"/>
              </w:rPr>
              <w:t>Click “SIGN ME UP</w:t>
            </w:r>
            <w:r w:rsidR="005B63E3">
              <w:rPr>
                <w:rFonts w:asciiTheme="minorHAnsi" w:hAnsiTheme="minorHAnsi" w:cstheme="minorHAnsi"/>
                <w:sz w:val="22"/>
                <w:szCs w:val="22"/>
              </w:rPr>
              <w:t xml:space="preserve">”. </w:t>
            </w:r>
          </w:p>
          <w:p w14:paraId="061BF79A" w14:textId="77777777" w:rsidR="002866E8" w:rsidRPr="00FF2143" w:rsidRDefault="005B63E3" w:rsidP="002866E8">
            <w:pPr>
              <w:pStyle w:val="BodyText3"/>
              <w:numPr>
                <w:ilvl w:val="0"/>
                <w:numId w:val="4"/>
              </w:numPr>
              <w:tabs>
                <w:tab w:val="clear" w:pos="720"/>
                <w:tab w:val="num" w:pos="360"/>
              </w:tabs>
              <w:spacing w:after="0"/>
              <w:ind w:left="360"/>
              <w:rPr>
                <w:rFonts w:asciiTheme="minorHAnsi" w:hAnsiTheme="minorHAnsi" w:cstheme="minorHAnsi"/>
                <w:sz w:val="22"/>
                <w:szCs w:val="22"/>
              </w:rPr>
            </w:pPr>
            <w:r w:rsidRPr="005B63E3">
              <w:rPr>
                <w:rFonts w:asciiTheme="minorHAnsi" w:hAnsiTheme="minorHAnsi" w:cstheme="minorHAnsi"/>
                <w:sz w:val="22"/>
                <w:szCs w:val="22"/>
                <w:u w:val="single"/>
              </w:rPr>
              <w:t>Explore Your Product</w:t>
            </w:r>
            <w:r w:rsidR="000D05D1">
              <w:rPr>
                <w:rFonts w:asciiTheme="minorHAnsi" w:hAnsiTheme="minorHAnsi" w:cstheme="minorHAnsi"/>
                <w:sz w:val="22"/>
                <w:szCs w:val="22"/>
              </w:rPr>
              <w:t>:</w:t>
            </w:r>
            <w:r>
              <w:rPr>
                <w:rFonts w:asciiTheme="minorHAnsi" w:hAnsiTheme="minorHAnsi" w:cstheme="minorHAnsi"/>
                <w:sz w:val="22"/>
                <w:szCs w:val="22"/>
              </w:rPr>
              <w:t xml:space="preserve"> </w:t>
            </w:r>
            <w:r w:rsidR="008D465C" w:rsidRPr="00FF2143">
              <w:rPr>
                <w:rFonts w:asciiTheme="minorHAnsi" w:hAnsiTheme="minorHAnsi" w:cstheme="minorHAnsi"/>
                <w:sz w:val="22"/>
                <w:szCs w:val="22"/>
              </w:rPr>
              <w:t>Please click the “View My Product” button to access the product features.</w:t>
            </w:r>
          </w:p>
          <w:p w14:paraId="79F69168" w14:textId="77777777" w:rsidR="000416A5" w:rsidRPr="000416A5" w:rsidRDefault="002866E8" w:rsidP="000416A5">
            <w:pPr>
              <w:pStyle w:val="BodyText3"/>
              <w:numPr>
                <w:ilvl w:val="0"/>
                <w:numId w:val="4"/>
              </w:numPr>
              <w:tabs>
                <w:tab w:val="clear" w:pos="720"/>
                <w:tab w:val="num" w:pos="360"/>
              </w:tabs>
              <w:spacing w:after="0"/>
              <w:ind w:left="360"/>
              <w:rPr>
                <w:rStyle w:val="Hyperlink"/>
                <w:rFonts w:asciiTheme="minorHAnsi" w:hAnsiTheme="minorHAnsi" w:cstheme="minorHAnsi"/>
                <w:color w:val="auto"/>
                <w:sz w:val="22"/>
                <w:szCs w:val="22"/>
                <w:u w:val="none"/>
              </w:rPr>
            </w:pPr>
            <w:r w:rsidRPr="00FF2143">
              <w:rPr>
                <w:rFonts w:asciiTheme="minorHAnsi" w:hAnsiTheme="minorHAnsi" w:cstheme="minorHAnsi"/>
                <w:sz w:val="22"/>
                <w:szCs w:val="22"/>
                <w:u w:val="single"/>
              </w:rPr>
              <w:t>Product Login</w:t>
            </w:r>
            <w:r w:rsidR="000D05D1">
              <w:rPr>
                <w:rFonts w:asciiTheme="minorHAnsi" w:hAnsiTheme="minorHAnsi" w:cstheme="minorHAnsi"/>
                <w:sz w:val="22"/>
                <w:szCs w:val="22"/>
              </w:rPr>
              <w:t xml:space="preserve">: </w:t>
            </w:r>
            <w:r w:rsidRPr="000416A5">
              <w:rPr>
                <w:rFonts w:asciiTheme="minorHAnsi" w:hAnsiTheme="minorHAnsi" w:cstheme="minorHAnsi"/>
                <w:b/>
                <w:sz w:val="22"/>
                <w:szCs w:val="22"/>
              </w:rPr>
              <w:t xml:space="preserve">Once you’ve created your account, you can log back </w:t>
            </w:r>
            <w:proofErr w:type="gramStart"/>
            <w:r w:rsidRPr="000416A5">
              <w:rPr>
                <w:rFonts w:asciiTheme="minorHAnsi" w:hAnsiTheme="minorHAnsi" w:cstheme="minorHAnsi"/>
                <w:b/>
                <w:sz w:val="22"/>
                <w:szCs w:val="22"/>
              </w:rPr>
              <w:t>in to</w:t>
            </w:r>
            <w:proofErr w:type="gramEnd"/>
            <w:r w:rsidRPr="000416A5">
              <w:rPr>
                <w:rFonts w:asciiTheme="minorHAnsi" w:hAnsiTheme="minorHAnsi" w:cstheme="minorHAnsi"/>
                <w:b/>
                <w:sz w:val="22"/>
                <w:szCs w:val="22"/>
              </w:rPr>
              <w:t xml:space="preserve"> your product through this link: </w:t>
            </w:r>
            <w:hyperlink r:id="rId19" w:history="1">
              <w:r w:rsidRPr="00FF2143">
                <w:rPr>
                  <w:rStyle w:val="Hyperlink"/>
                  <w:rFonts w:asciiTheme="minorHAnsi" w:hAnsiTheme="minorHAnsi" w:cstheme="minorHAnsi"/>
                  <w:sz w:val="22"/>
                  <w:szCs w:val="22"/>
                </w:rPr>
                <w:t>https://www.equifax.com/navy/</w:t>
              </w:r>
            </w:hyperlink>
          </w:p>
          <w:p w14:paraId="03352C8B" w14:textId="77777777" w:rsidR="002866E8" w:rsidRPr="00FF2143" w:rsidRDefault="002866E8" w:rsidP="002866E8">
            <w:pPr>
              <w:pStyle w:val="BodyText3"/>
              <w:spacing w:after="0"/>
              <w:ind w:left="360"/>
              <w:rPr>
                <w:rFonts w:asciiTheme="minorHAnsi" w:hAnsiTheme="minorHAnsi" w:cstheme="minorHAnsi"/>
                <w:sz w:val="22"/>
                <w:szCs w:val="22"/>
              </w:rPr>
            </w:pPr>
          </w:p>
        </w:tc>
      </w:tr>
    </w:tbl>
    <w:p w14:paraId="08D9CDD4" w14:textId="77777777" w:rsidR="00AD359E" w:rsidRDefault="00AD359E" w:rsidP="00AD359E">
      <w:pPr>
        <w:spacing w:line="240" w:lineRule="atLeast"/>
        <w:rPr>
          <w:rFonts w:asciiTheme="minorHAnsi" w:hAnsiTheme="minorHAnsi" w:cstheme="minorHAnsi"/>
          <w:color w:val="000000"/>
          <w:sz w:val="22"/>
          <w:szCs w:val="22"/>
          <w:u w:val="single"/>
        </w:rPr>
      </w:pPr>
    </w:p>
    <w:p w14:paraId="26B9E8E0" w14:textId="77777777" w:rsidR="00A14E51" w:rsidRDefault="00A14E51" w:rsidP="00AD359E">
      <w:pPr>
        <w:spacing w:line="240" w:lineRule="atLeast"/>
        <w:rPr>
          <w:rFonts w:asciiTheme="minorHAnsi" w:hAnsiTheme="minorHAnsi" w:cstheme="minorHAnsi"/>
          <w:color w:val="000000"/>
          <w:sz w:val="22"/>
          <w:szCs w:val="22"/>
          <w:u w:val="single"/>
        </w:rPr>
      </w:pPr>
    </w:p>
    <w:p w14:paraId="4527AF51" w14:textId="77777777" w:rsidR="00A14E51" w:rsidRDefault="00A14E51" w:rsidP="00AD359E">
      <w:pPr>
        <w:spacing w:line="240" w:lineRule="atLeast"/>
        <w:rPr>
          <w:rFonts w:asciiTheme="minorHAnsi" w:hAnsiTheme="minorHAnsi" w:cstheme="minorHAnsi"/>
          <w:color w:val="000000"/>
          <w:sz w:val="22"/>
          <w:szCs w:val="22"/>
          <w:u w:val="single"/>
        </w:rPr>
      </w:pPr>
    </w:p>
    <w:p w14:paraId="1E7D9D61" w14:textId="77777777" w:rsidR="00A14E51" w:rsidRPr="00FF2143" w:rsidRDefault="00A14E51" w:rsidP="00AD359E">
      <w:pPr>
        <w:spacing w:line="240" w:lineRule="atLeast"/>
        <w:rPr>
          <w:rFonts w:asciiTheme="minorHAnsi" w:hAnsiTheme="minorHAnsi" w:cstheme="minorHAnsi"/>
          <w:color w:val="000000"/>
          <w:sz w:val="22"/>
          <w:szCs w:val="22"/>
          <w:u w:val="single"/>
        </w:rPr>
      </w:pPr>
    </w:p>
    <w:p w14:paraId="540B5BBE" w14:textId="77777777" w:rsidR="00A32447" w:rsidRPr="00FF2143" w:rsidRDefault="00A32447" w:rsidP="00A32447">
      <w:pPr>
        <w:shd w:val="clear" w:color="auto" w:fill="FFFFFF"/>
        <w:spacing w:after="75"/>
        <w:rPr>
          <w:rFonts w:asciiTheme="minorHAnsi" w:hAnsiTheme="minorHAnsi" w:cstheme="minorHAnsi"/>
          <w:color w:val="000000"/>
          <w:sz w:val="22"/>
          <w:szCs w:val="22"/>
        </w:rPr>
      </w:pPr>
      <w:r w:rsidRPr="00FF2143">
        <w:rPr>
          <w:rFonts w:asciiTheme="minorHAnsi" w:hAnsiTheme="minorHAnsi" w:cstheme="minorHAnsi"/>
          <w:color w:val="000000"/>
          <w:sz w:val="22"/>
          <w:szCs w:val="22"/>
          <w:vertAlign w:val="superscript"/>
        </w:rPr>
        <w:t xml:space="preserve">1 </w:t>
      </w:r>
      <w:r w:rsidRPr="00FF2143">
        <w:rPr>
          <w:rFonts w:asciiTheme="minorHAnsi" w:hAnsiTheme="minorHAnsi" w:cstheme="minorHAnsi"/>
          <w:color w:val="000000"/>
          <w:sz w:val="22"/>
          <w:szCs w:val="22"/>
        </w:rPr>
        <w:t>Internet scanning</w:t>
      </w:r>
      <w:r w:rsidR="00D236EF" w:rsidRPr="00FF2143">
        <w:rPr>
          <w:rFonts w:asciiTheme="minorHAnsi" w:hAnsiTheme="minorHAnsi" w:cstheme="minorHAnsi"/>
          <w:color w:val="000000"/>
          <w:sz w:val="22"/>
          <w:szCs w:val="22"/>
        </w:rPr>
        <w:t xml:space="preserve"> </w:t>
      </w:r>
      <w:r w:rsidRPr="00FF2143">
        <w:rPr>
          <w:rFonts w:asciiTheme="minorHAnsi" w:hAnsiTheme="minorHAnsi" w:cstheme="minorHAnsi"/>
          <w:color w:val="000000"/>
          <w:sz w:val="22"/>
          <w:szCs w:val="22"/>
        </w:rPr>
        <w:t>will scan for your Social Security number (if you choose to)</w:t>
      </w:r>
      <w:r w:rsidR="006C703A" w:rsidRPr="00FF2143">
        <w:rPr>
          <w:rFonts w:asciiTheme="minorHAnsi" w:hAnsiTheme="minorHAnsi" w:cstheme="minorHAnsi"/>
          <w:color w:val="000000"/>
          <w:sz w:val="22"/>
          <w:szCs w:val="22"/>
        </w:rPr>
        <w:t>,</w:t>
      </w:r>
      <w:r w:rsidRPr="00FF2143">
        <w:rPr>
          <w:rFonts w:asciiTheme="minorHAnsi" w:hAnsiTheme="minorHAnsi" w:cstheme="minorHAnsi"/>
          <w:color w:val="000000"/>
          <w:sz w:val="22"/>
          <w:szCs w:val="22"/>
        </w:rPr>
        <w:t xml:space="preserve"> </w:t>
      </w:r>
      <w:r w:rsidR="006C703A" w:rsidRPr="00FF2143">
        <w:rPr>
          <w:rFonts w:asciiTheme="minorHAnsi" w:hAnsiTheme="minorHAnsi" w:cstheme="minorHAnsi"/>
          <w:sz w:val="22"/>
          <w:szCs w:val="22"/>
        </w:rPr>
        <w:t>up to 5 bank account numbers, up to 6 credit/debit card numbers you provide, up to 3 email addresses, up to 10 medical ID numbers, and up to 5 passport numbers.</w:t>
      </w:r>
      <w:r w:rsidRPr="00FF2143">
        <w:rPr>
          <w:rFonts w:asciiTheme="minorHAnsi" w:hAnsiTheme="minorHAnsi" w:cstheme="minorHAnsi"/>
          <w:color w:val="000000"/>
          <w:sz w:val="22"/>
          <w:szCs w:val="22"/>
        </w:rPr>
        <w:t xml:space="preserve"> </w:t>
      </w:r>
      <w:r w:rsidR="00D236EF" w:rsidRPr="00FF2143">
        <w:rPr>
          <w:rFonts w:asciiTheme="minorHAnsi" w:hAnsiTheme="minorHAnsi" w:cstheme="minorHAnsi"/>
          <w:color w:val="000000"/>
          <w:sz w:val="22"/>
          <w:szCs w:val="22"/>
        </w:rPr>
        <w:t xml:space="preserve">Internet Scanning </w:t>
      </w:r>
      <w:r w:rsidRPr="00FF2143">
        <w:rPr>
          <w:rFonts w:asciiTheme="minorHAnsi" w:hAnsiTheme="minorHAnsi" w:cstheme="minorHAnsi"/>
          <w:color w:val="000000"/>
          <w:sz w:val="22"/>
          <w:szCs w:val="22"/>
        </w:rPr>
        <w:t>scans thousands of internet sites where c</w:t>
      </w:r>
      <w:r w:rsidR="00B60778" w:rsidRPr="00FF2143">
        <w:rPr>
          <w:rFonts w:asciiTheme="minorHAnsi" w:hAnsiTheme="minorHAnsi" w:cstheme="minorHAnsi"/>
          <w:color w:val="000000"/>
          <w:sz w:val="22"/>
          <w:szCs w:val="22"/>
        </w:rPr>
        <w:t>onsumer</w:t>
      </w:r>
      <w:r w:rsidRPr="00FF2143">
        <w:rPr>
          <w:rFonts w:asciiTheme="minorHAnsi" w:hAnsiTheme="minorHAnsi" w:cstheme="minorHAnsi"/>
          <w:color w:val="000000"/>
          <w:sz w:val="22"/>
          <w:szCs w:val="22"/>
        </w:rPr>
        <w:t>s</w:t>
      </w:r>
      <w:r w:rsidR="00B60778" w:rsidRPr="00FF2143">
        <w:rPr>
          <w:rFonts w:asciiTheme="minorHAnsi" w:hAnsiTheme="minorHAnsi" w:cstheme="minorHAnsi"/>
          <w:color w:val="000000"/>
          <w:sz w:val="22"/>
          <w:szCs w:val="22"/>
        </w:rPr>
        <w:t>'</w:t>
      </w:r>
      <w:r w:rsidRPr="00FF2143">
        <w:rPr>
          <w:rFonts w:asciiTheme="minorHAnsi" w:hAnsiTheme="minorHAnsi" w:cstheme="minorHAnsi"/>
          <w:color w:val="000000"/>
          <w:sz w:val="22"/>
          <w:szCs w:val="22"/>
        </w:rPr>
        <w:t xml:space="preserve"> personal information is suspected of being bought and sold</w:t>
      </w:r>
      <w:r w:rsidR="002866E8" w:rsidRPr="00FF2143">
        <w:rPr>
          <w:rFonts w:asciiTheme="minorHAnsi" w:hAnsiTheme="minorHAnsi" w:cstheme="minorHAnsi"/>
          <w:color w:val="000000"/>
          <w:sz w:val="22"/>
          <w:szCs w:val="22"/>
        </w:rPr>
        <w:t xml:space="preserve">. Internet Scanning </w:t>
      </w:r>
      <w:r w:rsidRPr="00FF2143">
        <w:rPr>
          <w:rFonts w:asciiTheme="minorHAnsi" w:hAnsiTheme="minorHAnsi" w:cstheme="minorHAnsi"/>
          <w:color w:val="000000"/>
          <w:sz w:val="22"/>
          <w:szCs w:val="22"/>
        </w:rPr>
        <w:t xml:space="preserve">is constantly adding new sites to those it searches. However, the Internet addresses of these suspected internet trading sites are not published and frequently change, so there is no guarantee that </w:t>
      </w:r>
      <w:r w:rsidR="00D236EF" w:rsidRPr="00FF2143">
        <w:rPr>
          <w:rFonts w:asciiTheme="minorHAnsi" w:hAnsiTheme="minorHAnsi" w:cstheme="minorHAnsi"/>
          <w:color w:val="000000"/>
          <w:sz w:val="22"/>
          <w:szCs w:val="22"/>
        </w:rPr>
        <w:t>we can</w:t>
      </w:r>
      <w:r w:rsidRPr="00FF2143">
        <w:rPr>
          <w:rFonts w:asciiTheme="minorHAnsi" w:hAnsiTheme="minorHAnsi" w:cstheme="minorHAnsi"/>
          <w:color w:val="000000"/>
          <w:sz w:val="22"/>
          <w:szCs w:val="22"/>
        </w:rPr>
        <w:t xml:space="preserve"> locate and search every possible internet site where consumer's personal information is at risk of being traded.</w:t>
      </w:r>
    </w:p>
    <w:p w14:paraId="52CB6921" w14:textId="77777777" w:rsidR="00A32447" w:rsidRPr="00A82FB2" w:rsidRDefault="00A32447" w:rsidP="00A8601D">
      <w:pPr>
        <w:shd w:val="clear" w:color="auto" w:fill="FFFFFF"/>
        <w:spacing w:after="75"/>
        <w:rPr>
          <w:rStyle w:val="Emphasis"/>
          <w:i w:val="0"/>
          <w:color w:val="000000" w:themeColor="text1"/>
          <w:shd w:val="clear" w:color="auto" w:fill="FFFFFF"/>
        </w:rPr>
      </w:pPr>
      <w:r w:rsidRPr="00FF2143">
        <w:rPr>
          <w:rFonts w:asciiTheme="minorHAnsi" w:hAnsiTheme="minorHAnsi" w:cstheme="minorHAnsi"/>
          <w:color w:val="000000"/>
          <w:sz w:val="22"/>
          <w:szCs w:val="22"/>
          <w:vertAlign w:val="superscript"/>
        </w:rPr>
        <w:t xml:space="preserve">2 </w:t>
      </w:r>
      <w:r w:rsidR="00A82FB2" w:rsidRPr="00A82FB2">
        <w:rPr>
          <w:rStyle w:val="Emphasis"/>
          <w:rFonts w:asciiTheme="minorHAnsi" w:hAnsiTheme="minorHAnsi" w:cstheme="minorHAnsi"/>
          <w:i w:val="0"/>
          <w:color w:val="000000" w:themeColor="text1"/>
          <w:sz w:val="22"/>
          <w:szCs w:val="22"/>
        </w:rPr>
        <w:t xml:space="preserve">The credit scores provided are </w:t>
      </w:r>
      <w:proofErr w:type="spellStart"/>
      <w:r w:rsidR="00A82FB2" w:rsidRPr="00A82FB2">
        <w:rPr>
          <w:rStyle w:val="Emphasis"/>
          <w:rFonts w:asciiTheme="minorHAnsi" w:hAnsiTheme="minorHAnsi" w:cstheme="minorHAnsi"/>
          <w:i w:val="0"/>
          <w:color w:val="000000" w:themeColor="text1"/>
          <w:sz w:val="22"/>
          <w:szCs w:val="22"/>
        </w:rPr>
        <w:t>VantageScore</w:t>
      </w:r>
      <w:proofErr w:type="spellEnd"/>
      <w:r w:rsidR="00A82FB2" w:rsidRPr="00A82FB2">
        <w:rPr>
          <w:rStyle w:val="Emphasis"/>
          <w:rFonts w:asciiTheme="minorHAnsi" w:hAnsiTheme="minorHAnsi" w:cstheme="minorHAnsi"/>
          <w:i w:val="0"/>
          <w:color w:val="000000" w:themeColor="text1"/>
          <w:sz w:val="22"/>
          <w:szCs w:val="22"/>
        </w:rPr>
        <w:t xml:space="preserve"> 3.0 credit scores based on Equifax, Experian, and TransUnion data. Third parties use many different types of credit scores and are likely to use a different type of credit score to assess your credit worthiness.</w:t>
      </w:r>
    </w:p>
    <w:p w14:paraId="608D0069" w14:textId="77777777" w:rsidR="00A8601D" w:rsidRPr="00FF2143" w:rsidRDefault="00A8601D" w:rsidP="00A8601D">
      <w:pPr>
        <w:shd w:val="clear" w:color="auto" w:fill="FFFFFF"/>
        <w:spacing w:after="75"/>
        <w:rPr>
          <w:rFonts w:asciiTheme="minorHAnsi" w:hAnsiTheme="minorHAnsi" w:cstheme="minorHAnsi"/>
          <w:color w:val="000000" w:themeColor="text1"/>
          <w:sz w:val="22"/>
          <w:szCs w:val="22"/>
          <w:vertAlign w:val="superscript"/>
        </w:rPr>
      </w:pPr>
      <w:r w:rsidRPr="00A82FB2">
        <w:rPr>
          <w:iCs/>
          <w:color w:val="000000"/>
          <w:vertAlign w:val="superscript"/>
        </w:rPr>
        <w:t>3</w:t>
      </w:r>
      <w:r w:rsidRPr="00FF2143">
        <w:rPr>
          <w:rStyle w:val="Emphasis"/>
          <w:rFonts w:asciiTheme="minorHAnsi" w:hAnsiTheme="minorHAnsi" w:cstheme="minorHAnsi"/>
          <w:i w:val="0"/>
          <w:color w:val="000000" w:themeColor="text1"/>
          <w:sz w:val="22"/>
          <w:szCs w:val="22"/>
          <w:shd w:val="clear" w:color="auto" w:fill="FFFFFF"/>
        </w:rPr>
        <w:t xml:space="preserve"> Identity theft insurance underwritten by </w:t>
      </w:r>
      <w:r w:rsidR="002C6178" w:rsidRPr="00FF2143">
        <w:rPr>
          <w:rStyle w:val="Emphasis"/>
          <w:rFonts w:asciiTheme="minorHAnsi" w:hAnsiTheme="minorHAnsi" w:cstheme="minorHAnsi"/>
          <w:i w:val="0"/>
          <w:color w:val="000000" w:themeColor="text1"/>
          <w:sz w:val="22"/>
          <w:szCs w:val="22"/>
          <w:shd w:val="clear" w:color="auto" w:fill="FFFFFF"/>
        </w:rPr>
        <w:t xml:space="preserve">American Bankers Insurance Company of Florida or its affiliates. </w:t>
      </w:r>
      <w:r w:rsidRPr="00FF2143">
        <w:rPr>
          <w:rStyle w:val="Emphasis"/>
          <w:rFonts w:asciiTheme="minorHAnsi" w:hAnsiTheme="minorHAnsi" w:cstheme="minorHAnsi"/>
          <w:i w:val="0"/>
          <w:color w:val="000000" w:themeColor="text1"/>
          <w:sz w:val="22"/>
          <w:szCs w:val="22"/>
          <w:shd w:val="clear" w:color="auto" w:fill="FFFFFF"/>
        </w:rPr>
        <w:t>The description herein is a summary and intended for informational pur</w:t>
      </w:r>
      <w:r w:rsidR="00FC427A" w:rsidRPr="00FF2143">
        <w:rPr>
          <w:rStyle w:val="Emphasis"/>
          <w:rFonts w:asciiTheme="minorHAnsi" w:hAnsiTheme="minorHAnsi" w:cstheme="minorHAnsi"/>
          <w:i w:val="0"/>
          <w:color w:val="000000" w:themeColor="text1"/>
          <w:sz w:val="22"/>
          <w:szCs w:val="22"/>
          <w:shd w:val="clear" w:color="auto" w:fill="FFFFFF"/>
        </w:rPr>
        <w:t>poses only and does not include</w:t>
      </w:r>
      <w:r w:rsidRPr="00FF2143">
        <w:rPr>
          <w:rStyle w:val="Emphasis"/>
          <w:rFonts w:asciiTheme="minorHAnsi" w:hAnsiTheme="minorHAnsi" w:cstheme="minorHAnsi"/>
          <w:i w:val="0"/>
          <w:color w:val="000000" w:themeColor="text1"/>
          <w:sz w:val="22"/>
          <w:szCs w:val="22"/>
          <w:shd w:val="clear" w:color="auto" w:fill="FFFFFF"/>
        </w:rPr>
        <w:t xml:space="preserve"> all terms, conditions and exclusions of the policies described.  Please refer to the Summary of Benefits and actual policies for terms, conditions, and exclusions of coverage.  Coverage may not be available in all jurisdictions.</w:t>
      </w:r>
    </w:p>
    <w:p w14:paraId="1C55ABCA" w14:textId="77777777" w:rsidR="00A32447" w:rsidRPr="00FF2143" w:rsidRDefault="00A32447" w:rsidP="00A8601D">
      <w:pPr>
        <w:shd w:val="clear" w:color="auto" w:fill="FFFFFF"/>
        <w:rPr>
          <w:rFonts w:asciiTheme="minorHAnsi" w:hAnsiTheme="minorHAnsi" w:cstheme="minorHAnsi"/>
          <w:color w:val="000000"/>
          <w:sz w:val="22"/>
          <w:szCs w:val="22"/>
        </w:rPr>
      </w:pPr>
      <w:r w:rsidRPr="00FF2143">
        <w:rPr>
          <w:rFonts w:asciiTheme="minorHAnsi" w:hAnsiTheme="minorHAnsi" w:cstheme="minorHAnsi"/>
          <w:color w:val="000000"/>
          <w:sz w:val="22"/>
          <w:szCs w:val="22"/>
          <w:vertAlign w:val="superscript"/>
        </w:rPr>
        <w:t xml:space="preserve">4 </w:t>
      </w:r>
      <w:r w:rsidRPr="00FF2143">
        <w:rPr>
          <w:rFonts w:asciiTheme="minorHAnsi" w:hAnsiTheme="minorHAnsi" w:cstheme="minorHAnsi"/>
          <w:color w:val="000000"/>
          <w:sz w:val="22"/>
          <w:szCs w:val="22"/>
        </w:rPr>
        <w:t>The Automatic Fraud Alerts feature is made available to consumers by Equifax Information Services LLC and fulfilled on its behalf by Equifax Consumer Services LLC.</w:t>
      </w:r>
    </w:p>
    <w:p w14:paraId="1DAC3096" w14:textId="77777777" w:rsidR="00FF2143" w:rsidRPr="00FF2143" w:rsidRDefault="00FF2143">
      <w:pPr>
        <w:shd w:val="clear" w:color="auto" w:fill="FFFFFF"/>
        <w:rPr>
          <w:rFonts w:asciiTheme="minorHAnsi" w:hAnsiTheme="minorHAnsi" w:cstheme="minorHAnsi"/>
          <w:color w:val="000000"/>
          <w:sz w:val="22"/>
          <w:szCs w:val="22"/>
        </w:rPr>
      </w:pPr>
    </w:p>
    <w:sectPr w:rsidR="00FF2143" w:rsidRPr="00FF2143" w:rsidSect="00AD359E">
      <w:footerReference w:type="default" r:id="rId20"/>
      <w:footerReference w:type="first" r:id="rId21"/>
      <w:pgSz w:w="12240" w:h="15840"/>
      <w:pgMar w:top="907" w:right="720" w:bottom="99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4DF2" w14:textId="77777777" w:rsidR="001D57A5" w:rsidRDefault="001D57A5" w:rsidP="00FF44F5">
      <w:r>
        <w:separator/>
      </w:r>
    </w:p>
  </w:endnote>
  <w:endnote w:type="continuationSeparator" w:id="0">
    <w:p w14:paraId="74ADC833" w14:textId="77777777" w:rsidR="001D57A5" w:rsidRDefault="001D57A5" w:rsidP="00FF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F555" w14:textId="77777777" w:rsidR="001F132A" w:rsidRPr="00A85A86" w:rsidRDefault="008B5954">
    <w:pPr>
      <w:pStyle w:val="Footer"/>
      <w:jc w:val="right"/>
      <w:rPr>
        <w:rFonts w:ascii="Georgia" w:hAnsi="Georgia"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3626" w14:textId="77777777" w:rsidR="00506214" w:rsidRPr="00506214" w:rsidRDefault="008B5954" w:rsidP="00506214">
    <w:pPr>
      <w:pStyle w:val="Footer"/>
      <w:tabs>
        <w:tab w:val="clear" w:pos="4320"/>
        <w:tab w:val="clear" w:pos="8640"/>
        <w:tab w:val="center" w:pos="4230"/>
        <w:tab w:val="right" w:pos="9450"/>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DDAD" w14:textId="77777777" w:rsidR="001D57A5" w:rsidRDefault="001D57A5" w:rsidP="00FF44F5">
      <w:r>
        <w:separator/>
      </w:r>
    </w:p>
  </w:footnote>
  <w:footnote w:type="continuationSeparator" w:id="0">
    <w:p w14:paraId="0F3D73C3" w14:textId="77777777" w:rsidR="001D57A5" w:rsidRDefault="001D57A5" w:rsidP="00FF4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1030"/>
    <w:multiLevelType w:val="hybridMultilevel"/>
    <w:tmpl w:val="57E41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017EFC"/>
    <w:multiLevelType w:val="multilevel"/>
    <w:tmpl w:val="B65A12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C753B"/>
    <w:multiLevelType w:val="hybridMultilevel"/>
    <w:tmpl w:val="A1D875B6"/>
    <w:lvl w:ilvl="0" w:tplc="79181FBA">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6A3D7E"/>
    <w:multiLevelType w:val="hybridMultilevel"/>
    <w:tmpl w:val="4E40847A"/>
    <w:lvl w:ilvl="0" w:tplc="633C51D8">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7928D7"/>
    <w:multiLevelType w:val="hybridMultilevel"/>
    <w:tmpl w:val="28828698"/>
    <w:lvl w:ilvl="0" w:tplc="FFFFFFFF">
      <w:start w:val="1"/>
      <w:numFmt w:val="decimal"/>
      <w:lvlText w:val="(%1)"/>
      <w:lvlJc w:val="left"/>
      <w:pPr>
        <w:ind w:left="720" w:hanging="360"/>
      </w:pPr>
      <w:rPr>
        <w:rFonts w:ascii="Times New Roman" w:hAnsi="Times New Roman" w:cs="Arial" w:hint="default"/>
        <w:b w:val="0"/>
        <w:i w:val="0"/>
        <w:color w:val="000000"/>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5F16207"/>
    <w:multiLevelType w:val="hybridMultilevel"/>
    <w:tmpl w:val="23F86C46"/>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D1B39E2"/>
    <w:multiLevelType w:val="multilevel"/>
    <w:tmpl w:val="C20C0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B95C8A"/>
    <w:multiLevelType w:val="hybridMultilevel"/>
    <w:tmpl w:val="EDFEE980"/>
    <w:lvl w:ilvl="0" w:tplc="2A44EB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D75381"/>
    <w:multiLevelType w:val="hybridMultilevel"/>
    <w:tmpl w:val="93FCB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3669AD"/>
    <w:multiLevelType w:val="hybridMultilevel"/>
    <w:tmpl w:val="C8026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5B1D59"/>
    <w:multiLevelType w:val="hybridMultilevel"/>
    <w:tmpl w:val="473C2250"/>
    <w:lvl w:ilvl="0" w:tplc="17F2EA50">
      <w:start w:val="1"/>
      <w:numFmt w:val="decimal"/>
      <w:lvlText w:val="%1."/>
      <w:lvlJc w:val="left"/>
      <w:pPr>
        <w:tabs>
          <w:tab w:val="num" w:pos="720"/>
        </w:tabs>
        <w:ind w:left="720" w:hanging="36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4E7BFF"/>
    <w:multiLevelType w:val="hybridMultilevel"/>
    <w:tmpl w:val="5D423938"/>
    <w:lvl w:ilvl="0" w:tplc="5E485B58">
      <w:start w:val="1"/>
      <w:numFmt w:val="bullet"/>
      <w:lvlText w:val="o"/>
      <w:lvlJc w:val="left"/>
      <w:pPr>
        <w:tabs>
          <w:tab w:val="num" w:pos="360"/>
        </w:tabs>
        <w:ind w:left="360" w:hanging="360"/>
      </w:pPr>
      <w:rPr>
        <w:rFonts w:ascii="Courier New" w:hAnsi="Courier New"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0"/>
  </w:num>
  <w:num w:numId="2">
    <w:abstractNumId w:val="9"/>
  </w:num>
  <w:num w:numId="3">
    <w:abstractNumId w:val="11"/>
  </w:num>
  <w:num w:numId="4">
    <w:abstractNumId w:val="8"/>
  </w:num>
  <w:num w:numId="5">
    <w:abstractNumId w:val="3"/>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265"/>
    <w:rsid w:val="00001818"/>
    <w:rsid w:val="00001CB0"/>
    <w:rsid w:val="00003F86"/>
    <w:rsid w:val="0001300C"/>
    <w:rsid w:val="00016245"/>
    <w:rsid w:val="0002515A"/>
    <w:rsid w:val="00037CD9"/>
    <w:rsid w:val="000416A5"/>
    <w:rsid w:val="00076B79"/>
    <w:rsid w:val="00083E03"/>
    <w:rsid w:val="000877B1"/>
    <w:rsid w:val="0009725E"/>
    <w:rsid w:val="0009796F"/>
    <w:rsid w:val="000A69F7"/>
    <w:rsid w:val="000B07C0"/>
    <w:rsid w:val="000B229A"/>
    <w:rsid w:val="000B4C9B"/>
    <w:rsid w:val="000B66BC"/>
    <w:rsid w:val="000C4F07"/>
    <w:rsid w:val="000C698C"/>
    <w:rsid w:val="000C71E7"/>
    <w:rsid w:val="000D05D1"/>
    <w:rsid w:val="000D1152"/>
    <w:rsid w:val="000D5B3D"/>
    <w:rsid w:val="000F7540"/>
    <w:rsid w:val="001242A0"/>
    <w:rsid w:val="00125186"/>
    <w:rsid w:val="001401D1"/>
    <w:rsid w:val="00143D1A"/>
    <w:rsid w:val="00144B49"/>
    <w:rsid w:val="00152C51"/>
    <w:rsid w:val="00154EF2"/>
    <w:rsid w:val="00161874"/>
    <w:rsid w:val="00166008"/>
    <w:rsid w:val="00170BA0"/>
    <w:rsid w:val="00173D4A"/>
    <w:rsid w:val="00176B08"/>
    <w:rsid w:val="00196981"/>
    <w:rsid w:val="00196A5B"/>
    <w:rsid w:val="00197BFB"/>
    <w:rsid w:val="001A4996"/>
    <w:rsid w:val="001B3491"/>
    <w:rsid w:val="001D29B9"/>
    <w:rsid w:val="001D3CBC"/>
    <w:rsid w:val="001D57A5"/>
    <w:rsid w:val="001E41EE"/>
    <w:rsid w:val="001E5D0B"/>
    <w:rsid w:val="001E78B6"/>
    <w:rsid w:val="001F1157"/>
    <w:rsid w:val="001F423E"/>
    <w:rsid w:val="001F5351"/>
    <w:rsid w:val="001F67B9"/>
    <w:rsid w:val="0020153C"/>
    <w:rsid w:val="00203A3B"/>
    <w:rsid w:val="00210995"/>
    <w:rsid w:val="00215C48"/>
    <w:rsid w:val="00221C60"/>
    <w:rsid w:val="00224672"/>
    <w:rsid w:val="00242D29"/>
    <w:rsid w:val="00245149"/>
    <w:rsid w:val="00245643"/>
    <w:rsid w:val="00257DE8"/>
    <w:rsid w:val="002610DB"/>
    <w:rsid w:val="00285D1D"/>
    <w:rsid w:val="002866E8"/>
    <w:rsid w:val="00295008"/>
    <w:rsid w:val="002970F6"/>
    <w:rsid w:val="00297EA2"/>
    <w:rsid w:val="002A30C7"/>
    <w:rsid w:val="002A3331"/>
    <w:rsid w:val="002A4124"/>
    <w:rsid w:val="002A71BB"/>
    <w:rsid w:val="002B1F54"/>
    <w:rsid w:val="002B643F"/>
    <w:rsid w:val="002B781C"/>
    <w:rsid w:val="002C6068"/>
    <w:rsid w:val="002C6178"/>
    <w:rsid w:val="002C7446"/>
    <w:rsid w:val="002D63F8"/>
    <w:rsid w:val="002E77C5"/>
    <w:rsid w:val="002E78BD"/>
    <w:rsid w:val="002F35EF"/>
    <w:rsid w:val="002F382C"/>
    <w:rsid w:val="002F7571"/>
    <w:rsid w:val="003110E3"/>
    <w:rsid w:val="00313B74"/>
    <w:rsid w:val="00334B3A"/>
    <w:rsid w:val="003547A8"/>
    <w:rsid w:val="00365D3A"/>
    <w:rsid w:val="003704A2"/>
    <w:rsid w:val="003726D2"/>
    <w:rsid w:val="003734A2"/>
    <w:rsid w:val="00376144"/>
    <w:rsid w:val="0038102F"/>
    <w:rsid w:val="00391091"/>
    <w:rsid w:val="003939AA"/>
    <w:rsid w:val="003A77B4"/>
    <w:rsid w:val="003B64BA"/>
    <w:rsid w:val="003E12C9"/>
    <w:rsid w:val="003E3CB6"/>
    <w:rsid w:val="003F183F"/>
    <w:rsid w:val="003F6C67"/>
    <w:rsid w:val="003F72D7"/>
    <w:rsid w:val="00401CCA"/>
    <w:rsid w:val="00404B5C"/>
    <w:rsid w:val="0040508A"/>
    <w:rsid w:val="004140E7"/>
    <w:rsid w:val="0041533C"/>
    <w:rsid w:val="0043436B"/>
    <w:rsid w:val="00436B1F"/>
    <w:rsid w:val="00447CFE"/>
    <w:rsid w:val="004777B7"/>
    <w:rsid w:val="0049370E"/>
    <w:rsid w:val="004B283D"/>
    <w:rsid w:val="004B2B63"/>
    <w:rsid w:val="004B540F"/>
    <w:rsid w:val="004C0D4A"/>
    <w:rsid w:val="004D6963"/>
    <w:rsid w:val="004E4FDE"/>
    <w:rsid w:val="004E524E"/>
    <w:rsid w:val="004F2193"/>
    <w:rsid w:val="004F5602"/>
    <w:rsid w:val="00503AAF"/>
    <w:rsid w:val="00505351"/>
    <w:rsid w:val="00512F9A"/>
    <w:rsid w:val="00515E82"/>
    <w:rsid w:val="00523782"/>
    <w:rsid w:val="0052439D"/>
    <w:rsid w:val="00524555"/>
    <w:rsid w:val="00537990"/>
    <w:rsid w:val="00552100"/>
    <w:rsid w:val="00554AE9"/>
    <w:rsid w:val="00557014"/>
    <w:rsid w:val="005651E5"/>
    <w:rsid w:val="00566547"/>
    <w:rsid w:val="0057469A"/>
    <w:rsid w:val="00574869"/>
    <w:rsid w:val="005765AF"/>
    <w:rsid w:val="00584F78"/>
    <w:rsid w:val="00585A3E"/>
    <w:rsid w:val="005A2C22"/>
    <w:rsid w:val="005A672F"/>
    <w:rsid w:val="005B450E"/>
    <w:rsid w:val="005B63E3"/>
    <w:rsid w:val="005B7413"/>
    <w:rsid w:val="005C4A12"/>
    <w:rsid w:val="005D4727"/>
    <w:rsid w:val="005D4E78"/>
    <w:rsid w:val="005D59BC"/>
    <w:rsid w:val="005E3C81"/>
    <w:rsid w:val="005E429F"/>
    <w:rsid w:val="00602ED9"/>
    <w:rsid w:val="00607907"/>
    <w:rsid w:val="0061389A"/>
    <w:rsid w:val="00614D08"/>
    <w:rsid w:val="006172C8"/>
    <w:rsid w:val="00621092"/>
    <w:rsid w:val="00626459"/>
    <w:rsid w:val="006302BD"/>
    <w:rsid w:val="006333B2"/>
    <w:rsid w:val="00634309"/>
    <w:rsid w:val="00634402"/>
    <w:rsid w:val="00636E2F"/>
    <w:rsid w:val="00653D03"/>
    <w:rsid w:val="00675A74"/>
    <w:rsid w:val="00676938"/>
    <w:rsid w:val="006813E4"/>
    <w:rsid w:val="0068234E"/>
    <w:rsid w:val="0068250E"/>
    <w:rsid w:val="006A4090"/>
    <w:rsid w:val="006B086D"/>
    <w:rsid w:val="006B33BC"/>
    <w:rsid w:val="006B4E5D"/>
    <w:rsid w:val="006B5265"/>
    <w:rsid w:val="006C703A"/>
    <w:rsid w:val="006D0BD0"/>
    <w:rsid w:val="006D4C39"/>
    <w:rsid w:val="006D7A64"/>
    <w:rsid w:val="006D7C06"/>
    <w:rsid w:val="006E1266"/>
    <w:rsid w:val="006E13A6"/>
    <w:rsid w:val="006E17E1"/>
    <w:rsid w:val="0070127E"/>
    <w:rsid w:val="0070242E"/>
    <w:rsid w:val="007050D1"/>
    <w:rsid w:val="0070634E"/>
    <w:rsid w:val="00717982"/>
    <w:rsid w:val="00721542"/>
    <w:rsid w:val="00722DBC"/>
    <w:rsid w:val="00732340"/>
    <w:rsid w:val="007331E4"/>
    <w:rsid w:val="007467F4"/>
    <w:rsid w:val="00752D93"/>
    <w:rsid w:val="00765043"/>
    <w:rsid w:val="007656C9"/>
    <w:rsid w:val="007747B2"/>
    <w:rsid w:val="00780388"/>
    <w:rsid w:val="0078251F"/>
    <w:rsid w:val="007846CB"/>
    <w:rsid w:val="00785B17"/>
    <w:rsid w:val="00787820"/>
    <w:rsid w:val="007958DA"/>
    <w:rsid w:val="007A4F84"/>
    <w:rsid w:val="007A745B"/>
    <w:rsid w:val="007B4DFE"/>
    <w:rsid w:val="007D1BFC"/>
    <w:rsid w:val="008035E6"/>
    <w:rsid w:val="0081245F"/>
    <w:rsid w:val="008141AE"/>
    <w:rsid w:val="008148D9"/>
    <w:rsid w:val="008202DB"/>
    <w:rsid w:val="0082187F"/>
    <w:rsid w:val="00824536"/>
    <w:rsid w:val="00825B3D"/>
    <w:rsid w:val="00827A82"/>
    <w:rsid w:val="008405A7"/>
    <w:rsid w:val="00845046"/>
    <w:rsid w:val="0084542E"/>
    <w:rsid w:val="0085063B"/>
    <w:rsid w:val="008565E1"/>
    <w:rsid w:val="008624A0"/>
    <w:rsid w:val="00862AC5"/>
    <w:rsid w:val="0086681A"/>
    <w:rsid w:val="008706B4"/>
    <w:rsid w:val="00874D86"/>
    <w:rsid w:val="008775A2"/>
    <w:rsid w:val="0089226B"/>
    <w:rsid w:val="008962F6"/>
    <w:rsid w:val="008A3E65"/>
    <w:rsid w:val="008A49EF"/>
    <w:rsid w:val="008A5151"/>
    <w:rsid w:val="008B0896"/>
    <w:rsid w:val="008B328C"/>
    <w:rsid w:val="008B3692"/>
    <w:rsid w:val="008B5954"/>
    <w:rsid w:val="008B66A6"/>
    <w:rsid w:val="008C0CD1"/>
    <w:rsid w:val="008C3128"/>
    <w:rsid w:val="008C3686"/>
    <w:rsid w:val="008C3FFE"/>
    <w:rsid w:val="008C750B"/>
    <w:rsid w:val="008D0CBD"/>
    <w:rsid w:val="008D465C"/>
    <w:rsid w:val="008F39CB"/>
    <w:rsid w:val="00900147"/>
    <w:rsid w:val="0090077E"/>
    <w:rsid w:val="00913BF7"/>
    <w:rsid w:val="0091533C"/>
    <w:rsid w:val="009239CA"/>
    <w:rsid w:val="009361B7"/>
    <w:rsid w:val="0093751B"/>
    <w:rsid w:val="00941541"/>
    <w:rsid w:val="00941C21"/>
    <w:rsid w:val="0095355F"/>
    <w:rsid w:val="009606B0"/>
    <w:rsid w:val="009621C2"/>
    <w:rsid w:val="009654F2"/>
    <w:rsid w:val="00970E48"/>
    <w:rsid w:val="0097200B"/>
    <w:rsid w:val="00973D84"/>
    <w:rsid w:val="00976C4C"/>
    <w:rsid w:val="00980999"/>
    <w:rsid w:val="00986E01"/>
    <w:rsid w:val="00986F19"/>
    <w:rsid w:val="009871CF"/>
    <w:rsid w:val="009B3B61"/>
    <w:rsid w:val="009C3588"/>
    <w:rsid w:val="009C37E8"/>
    <w:rsid w:val="009D4153"/>
    <w:rsid w:val="009D4CFC"/>
    <w:rsid w:val="009D5F1C"/>
    <w:rsid w:val="009E2450"/>
    <w:rsid w:val="009F681B"/>
    <w:rsid w:val="00A00716"/>
    <w:rsid w:val="00A02B7D"/>
    <w:rsid w:val="00A14E51"/>
    <w:rsid w:val="00A16B8F"/>
    <w:rsid w:val="00A212BC"/>
    <w:rsid w:val="00A23029"/>
    <w:rsid w:val="00A3084D"/>
    <w:rsid w:val="00A32447"/>
    <w:rsid w:val="00A413B8"/>
    <w:rsid w:val="00A47144"/>
    <w:rsid w:val="00A55071"/>
    <w:rsid w:val="00A61F5C"/>
    <w:rsid w:val="00A62E44"/>
    <w:rsid w:val="00A75BCD"/>
    <w:rsid w:val="00A80CAB"/>
    <w:rsid w:val="00A82FB2"/>
    <w:rsid w:val="00A832FF"/>
    <w:rsid w:val="00A8601D"/>
    <w:rsid w:val="00A93407"/>
    <w:rsid w:val="00AA7ADC"/>
    <w:rsid w:val="00AB4E69"/>
    <w:rsid w:val="00AB5690"/>
    <w:rsid w:val="00AC0C32"/>
    <w:rsid w:val="00AC0EEC"/>
    <w:rsid w:val="00AC6705"/>
    <w:rsid w:val="00AD359E"/>
    <w:rsid w:val="00AE17F8"/>
    <w:rsid w:val="00AE4A4D"/>
    <w:rsid w:val="00AE7342"/>
    <w:rsid w:val="00AF01F7"/>
    <w:rsid w:val="00AF4E2C"/>
    <w:rsid w:val="00B145CF"/>
    <w:rsid w:val="00B166E9"/>
    <w:rsid w:val="00B2149D"/>
    <w:rsid w:val="00B2212D"/>
    <w:rsid w:val="00B318A5"/>
    <w:rsid w:val="00B35356"/>
    <w:rsid w:val="00B41D87"/>
    <w:rsid w:val="00B41FCB"/>
    <w:rsid w:val="00B54646"/>
    <w:rsid w:val="00B60778"/>
    <w:rsid w:val="00B67B76"/>
    <w:rsid w:val="00B73BA5"/>
    <w:rsid w:val="00B80026"/>
    <w:rsid w:val="00B83B81"/>
    <w:rsid w:val="00B869B0"/>
    <w:rsid w:val="00B96E5F"/>
    <w:rsid w:val="00BA083A"/>
    <w:rsid w:val="00BA3E0D"/>
    <w:rsid w:val="00BA7B81"/>
    <w:rsid w:val="00BB0B1D"/>
    <w:rsid w:val="00BC03FD"/>
    <w:rsid w:val="00BC19EB"/>
    <w:rsid w:val="00BC1C1D"/>
    <w:rsid w:val="00BC2C1D"/>
    <w:rsid w:val="00BD14AB"/>
    <w:rsid w:val="00BD55CD"/>
    <w:rsid w:val="00BD6FB3"/>
    <w:rsid w:val="00BE09DA"/>
    <w:rsid w:val="00BE1852"/>
    <w:rsid w:val="00BE24B2"/>
    <w:rsid w:val="00BE58D9"/>
    <w:rsid w:val="00BF7B84"/>
    <w:rsid w:val="00C05CFB"/>
    <w:rsid w:val="00C1213E"/>
    <w:rsid w:val="00C17415"/>
    <w:rsid w:val="00C347E3"/>
    <w:rsid w:val="00C40ED1"/>
    <w:rsid w:val="00C53E03"/>
    <w:rsid w:val="00C55811"/>
    <w:rsid w:val="00C56614"/>
    <w:rsid w:val="00C60910"/>
    <w:rsid w:val="00C62076"/>
    <w:rsid w:val="00C81587"/>
    <w:rsid w:val="00C8307F"/>
    <w:rsid w:val="00C90278"/>
    <w:rsid w:val="00CA00D8"/>
    <w:rsid w:val="00CA0B7D"/>
    <w:rsid w:val="00CB5D81"/>
    <w:rsid w:val="00CB6509"/>
    <w:rsid w:val="00CC0513"/>
    <w:rsid w:val="00CD0F60"/>
    <w:rsid w:val="00CD3192"/>
    <w:rsid w:val="00CD3738"/>
    <w:rsid w:val="00CE2396"/>
    <w:rsid w:val="00CE30BC"/>
    <w:rsid w:val="00CE59C3"/>
    <w:rsid w:val="00CE7507"/>
    <w:rsid w:val="00CF7D8E"/>
    <w:rsid w:val="00D04198"/>
    <w:rsid w:val="00D059BB"/>
    <w:rsid w:val="00D07F26"/>
    <w:rsid w:val="00D11EEE"/>
    <w:rsid w:val="00D122CA"/>
    <w:rsid w:val="00D1601A"/>
    <w:rsid w:val="00D22EC5"/>
    <w:rsid w:val="00D236EF"/>
    <w:rsid w:val="00D23BC9"/>
    <w:rsid w:val="00D41CBA"/>
    <w:rsid w:val="00D42E18"/>
    <w:rsid w:val="00D57365"/>
    <w:rsid w:val="00D60CC2"/>
    <w:rsid w:val="00D61DFD"/>
    <w:rsid w:val="00D74BCC"/>
    <w:rsid w:val="00D836EF"/>
    <w:rsid w:val="00D915A4"/>
    <w:rsid w:val="00D961BC"/>
    <w:rsid w:val="00D96211"/>
    <w:rsid w:val="00DA2C08"/>
    <w:rsid w:val="00DA6DCC"/>
    <w:rsid w:val="00DC12C6"/>
    <w:rsid w:val="00DC4360"/>
    <w:rsid w:val="00DC65E6"/>
    <w:rsid w:val="00DD15A1"/>
    <w:rsid w:val="00DD1A3C"/>
    <w:rsid w:val="00DD3C94"/>
    <w:rsid w:val="00DE09B6"/>
    <w:rsid w:val="00DE583B"/>
    <w:rsid w:val="00DF37C6"/>
    <w:rsid w:val="00E03152"/>
    <w:rsid w:val="00E12224"/>
    <w:rsid w:val="00E1342A"/>
    <w:rsid w:val="00E1382C"/>
    <w:rsid w:val="00E21CF6"/>
    <w:rsid w:val="00E32FB2"/>
    <w:rsid w:val="00E366D2"/>
    <w:rsid w:val="00E430E1"/>
    <w:rsid w:val="00E50034"/>
    <w:rsid w:val="00E6679D"/>
    <w:rsid w:val="00E6692A"/>
    <w:rsid w:val="00E66A3A"/>
    <w:rsid w:val="00E716F4"/>
    <w:rsid w:val="00E757FF"/>
    <w:rsid w:val="00E75BE0"/>
    <w:rsid w:val="00E76E83"/>
    <w:rsid w:val="00E7775A"/>
    <w:rsid w:val="00E861AF"/>
    <w:rsid w:val="00E90C81"/>
    <w:rsid w:val="00E93C33"/>
    <w:rsid w:val="00E96ACD"/>
    <w:rsid w:val="00E96ACE"/>
    <w:rsid w:val="00EA065C"/>
    <w:rsid w:val="00EB1085"/>
    <w:rsid w:val="00EB1273"/>
    <w:rsid w:val="00EC7BC9"/>
    <w:rsid w:val="00ED1611"/>
    <w:rsid w:val="00ED5820"/>
    <w:rsid w:val="00EE665C"/>
    <w:rsid w:val="00EE793E"/>
    <w:rsid w:val="00EF2553"/>
    <w:rsid w:val="00EF2954"/>
    <w:rsid w:val="00EF33AC"/>
    <w:rsid w:val="00EF459B"/>
    <w:rsid w:val="00F20707"/>
    <w:rsid w:val="00F2340C"/>
    <w:rsid w:val="00F3004F"/>
    <w:rsid w:val="00F31757"/>
    <w:rsid w:val="00F36EF1"/>
    <w:rsid w:val="00F37449"/>
    <w:rsid w:val="00F41A7D"/>
    <w:rsid w:val="00F60A95"/>
    <w:rsid w:val="00F61C05"/>
    <w:rsid w:val="00F63D40"/>
    <w:rsid w:val="00F76C81"/>
    <w:rsid w:val="00F816FF"/>
    <w:rsid w:val="00F86434"/>
    <w:rsid w:val="00F91E50"/>
    <w:rsid w:val="00FA2B19"/>
    <w:rsid w:val="00FA37B8"/>
    <w:rsid w:val="00FB1E93"/>
    <w:rsid w:val="00FB5D11"/>
    <w:rsid w:val="00FB688C"/>
    <w:rsid w:val="00FB7629"/>
    <w:rsid w:val="00FC3097"/>
    <w:rsid w:val="00FC427A"/>
    <w:rsid w:val="00FD1A7C"/>
    <w:rsid w:val="00FE6AE4"/>
    <w:rsid w:val="00FF2143"/>
    <w:rsid w:val="00FF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0DCDB8"/>
  <w15:docId w15:val="{66A66F37-7343-4AFC-9E82-BF1BBB99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2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B5265"/>
    <w:pPr>
      <w:keepNext/>
      <w:jc w:val="center"/>
      <w:outlineLvl w:val="0"/>
    </w:pPr>
    <w:rPr>
      <w:b/>
      <w:bCs/>
    </w:rPr>
  </w:style>
  <w:style w:type="paragraph" w:styleId="Heading3">
    <w:name w:val="heading 3"/>
    <w:basedOn w:val="Normal"/>
    <w:next w:val="Normal"/>
    <w:link w:val="Heading3Char"/>
    <w:uiPriority w:val="9"/>
    <w:semiHidden/>
    <w:unhideWhenUsed/>
    <w:qFormat/>
    <w:rsid w:val="00E5003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265"/>
    <w:rPr>
      <w:rFonts w:ascii="Times New Roman" w:eastAsia="Times New Roman" w:hAnsi="Times New Roman" w:cs="Times New Roman"/>
      <w:b/>
      <w:bCs/>
      <w:sz w:val="24"/>
      <w:szCs w:val="24"/>
    </w:rPr>
  </w:style>
  <w:style w:type="character" w:styleId="Hyperlink">
    <w:name w:val="Hyperlink"/>
    <w:basedOn w:val="DefaultParagraphFont"/>
    <w:uiPriority w:val="99"/>
    <w:rsid w:val="006B5265"/>
    <w:rPr>
      <w:color w:val="0000FF"/>
      <w:u w:val="single"/>
    </w:rPr>
  </w:style>
  <w:style w:type="paragraph" w:styleId="Footer">
    <w:name w:val="footer"/>
    <w:basedOn w:val="Normal"/>
    <w:link w:val="FooterChar"/>
    <w:uiPriority w:val="99"/>
    <w:rsid w:val="006B5265"/>
    <w:pPr>
      <w:tabs>
        <w:tab w:val="center" w:pos="4320"/>
        <w:tab w:val="right" w:pos="8640"/>
      </w:tabs>
    </w:pPr>
  </w:style>
  <w:style w:type="character" w:customStyle="1" w:styleId="FooterChar">
    <w:name w:val="Footer Char"/>
    <w:basedOn w:val="DefaultParagraphFont"/>
    <w:link w:val="Footer"/>
    <w:uiPriority w:val="99"/>
    <w:rsid w:val="006B5265"/>
    <w:rPr>
      <w:rFonts w:ascii="Times New Roman" w:eastAsia="Times New Roman" w:hAnsi="Times New Roman" w:cs="Times New Roman"/>
      <w:sz w:val="24"/>
      <w:szCs w:val="24"/>
    </w:rPr>
  </w:style>
  <w:style w:type="paragraph" w:styleId="BodyText3">
    <w:name w:val="Body Text 3"/>
    <w:basedOn w:val="Normal"/>
    <w:link w:val="BodyText3Char"/>
    <w:rsid w:val="006B5265"/>
    <w:pPr>
      <w:spacing w:after="240"/>
      <w:jc w:val="both"/>
    </w:pPr>
    <w:rPr>
      <w:szCs w:val="20"/>
    </w:rPr>
  </w:style>
  <w:style w:type="character" w:customStyle="1" w:styleId="BodyText3Char">
    <w:name w:val="Body Text 3 Char"/>
    <w:basedOn w:val="DefaultParagraphFont"/>
    <w:link w:val="BodyText3"/>
    <w:rsid w:val="006B5265"/>
    <w:rPr>
      <w:rFonts w:ascii="Times New Roman" w:eastAsia="Times New Roman" w:hAnsi="Times New Roman" w:cs="Times New Roman"/>
      <w:sz w:val="24"/>
      <w:szCs w:val="20"/>
    </w:rPr>
  </w:style>
  <w:style w:type="character" w:styleId="Strong">
    <w:name w:val="Strong"/>
    <w:basedOn w:val="DefaultParagraphFont"/>
    <w:uiPriority w:val="99"/>
    <w:qFormat/>
    <w:rsid w:val="006B5265"/>
    <w:rPr>
      <w:b/>
      <w:bCs/>
    </w:rPr>
  </w:style>
  <w:style w:type="paragraph" w:styleId="BalloonText">
    <w:name w:val="Balloon Text"/>
    <w:basedOn w:val="Normal"/>
    <w:link w:val="BalloonTextChar"/>
    <w:uiPriority w:val="99"/>
    <w:semiHidden/>
    <w:unhideWhenUsed/>
    <w:rsid w:val="006B5265"/>
    <w:rPr>
      <w:rFonts w:ascii="Tahoma" w:hAnsi="Tahoma" w:cs="Tahoma"/>
      <w:sz w:val="16"/>
      <w:szCs w:val="16"/>
    </w:rPr>
  </w:style>
  <w:style w:type="character" w:customStyle="1" w:styleId="BalloonTextChar">
    <w:name w:val="Balloon Text Char"/>
    <w:basedOn w:val="DefaultParagraphFont"/>
    <w:link w:val="BalloonText"/>
    <w:uiPriority w:val="99"/>
    <w:semiHidden/>
    <w:rsid w:val="006B5265"/>
    <w:rPr>
      <w:rFonts w:ascii="Tahoma" w:eastAsia="Times New Roman" w:hAnsi="Tahoma" w:cs="Tahoma"/>
      <w:sz w:val="16"/>
      <w:szCs w:val="16"/>
    </w:rPr>
  </w:style>
  <w:style w:type="paragraph" w:styleId="Header">
    <w:name w:val="header"/>
    <w:basedOn w:val="Normal"/>
    <w:link w:val="HeaderChar"/>
    <w:unhideWhenUsed/>
    <w:rsid w:val="00FF44F5"/>
    <w:pPr>
      <w:tabs>
        <w:tab w:val="center" w:pos="4680"/>
        <w:tab w:val="right" w:pos="9360"/>
      </w:tabs>
    </w:pPr>
  </w:style>
  <w:style w:type="character" w:customStyle="1" w:styleId="HeaderChar">
    <w:name w:val="Header Char"/>
    <w:basedOn w:val="DefaultParagraphFont"/>
    <w:link w:val="Header"/>
    <w:uiPriority w:val="99"/>
    <w:rsid w:val="00FF44F5"/>
    <w:rPr>
      <w:rFonts w:ascii="Times New Roman" w:eastAsia="Times New Roman" w:hAnsi="Times New Roman" w:cs="Times New Roman"/>
      <w:sz w:val="24"/>
      <w:szCs w:val="24"/>
    </w:rPr>
  </w:style>
  <w:style w:type="paragraph" w:customStyle="1" w:styleId="DocID">
    <w:name w:val="DocID"/>
    <w:uiPriority w:val="99"/>
    <w:rsid w:val="005D59BC"/>
    <w:pPr>
      <w:widowControl w:val="0"/>
      <w:autoSpaceDE w:val="0"/>
      <w:autoSpaceDN w:val="0"/>
      <w:adjustRightInd w:val="0"/>
      <w:spacing w:after="0" w:line="240" w:lineRule="auto"/>
    </w:pPr>
    <w:rPr>
      <w:rFonts w:ascii="Times New Roman" w:eastAsia="Calibri" w:hAnsi="Times New Roman" w:cs="Times New Roman"/>
      <w:sz w:val="16"/>
      <w:szCs w:val="16"/>
    </w:rPr>
  </w:style>
  <w:style w:type="table" w:styleId="TableGrid">
    <w:name w:val="Table Grid"/>
    <w:basedOn w:val="TableNormal"/>
    <w:uiPriority w:val="99"/>
    <w:rsid w:val="005D59BC"/>
    <w:pPr>
      <w:adjustRightInd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paragraph" w:styleId="ListParagraph">
    <w:name w:val="List Paragraph"/>
    <w:basedOn w:val="Normal"/>
    <w:uiPriority w:val="34"/>
    <w:qFormat/>
    <w:rsid w:val="00D41CBA"/>
    <w:pPr>
      <w:ind w:left="720"/>
      <w:contextualSpacing/>
    </w:pPr>
  </w:style>
  <w:style w:type="character" w:styleId="CommentReference">
    <w:name w:val="annotation reference"/>
    <w:basedOn w:val="DefaultParagraphFont"/>
    <w:unhideWhenUsed/>
    <w:rsid w:val="00BF7B84"/>
    <w:rPr>
      <w:sz w:val="16"/>
      <w:szCs w:val="16"/>
    </w:rPr>
  </w:style>
  <w:style w:type="paragraph" w:styleId="CommentText">
    <w:name w:val="annotation text"/>
    <w:basedOn w:val="Normal"/>
    <w:link w:val="CommentTextChar"/>
    <w:uiPriority w:val="99"/>
    <w:semiHidden/>
    <w:unhideWhenUsed/>
    <w:rsid w:val="00BF7B84"/>
    <w:rPr>
      <w:sz w:val="20"/>
      <w:szCs w:val="20"/>
    </w:rPr>
  </w:style>
  <w:style w:type="character" w:customStyle="1" w:styleId="CommentTextChar">
    <w:name w:val="Comment Text Char"/>
    <w:basedOn w:val="DefaultParagraphFont"/>
    <w:link w:val="CommentText"/>
    <w:uiPriority w:val="99"/>
    <w:semiHidden/>
    <w:rsid w:val="00BF7B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7B84"/>
    <w:rPr>
      <w:b/>
      <w:bCs/>
    </w:rPr>
  </w:style>
  <w:style w:type="character" w:customStyle="1" w:styleId="CommentSubjectChar">
    <w:name w:val="Comment Subject Char"/>
    <w:basedOn w:val="CommentTextChar"/>
    <w:link w:val="CommentSubject"/>
    <w:uiPriority w:val="99"/>
    <w:semiHidden/>
    <w:rsid w:val="00BF7B84"/>
    <w:rPr>
      <w:rFonts w:ascii="Times New Roman" w:eastAsia="Times New Roman" w:hAnsi="Times New Roman" w:cs="Times New Roman"/>
      <w:b/>
      <w:bCs/>
      <w:sz w:val="20"/>
      <w:szCs w:val="20"/>
    </w:rPr>
  </w:style>
  <w:style w:type="character" w:styleId="Emphasis">
    <w:name w:val="Emphasis"/>
    <w:basedOn w:val="DefaultParagraphFont"/>
    <w:uiPriority w:val="20"/>
    <w:qFormat/>
    <w:rsid w:val="00A8601D"/>
    <w:rPr>
      <w:i/>
      <w:iCs/>
    </w:rPr>
  </w:style>
  <w:style w:type="character" w:customStyle="1" w:styleId="apple-converted-space">
    <w:name w:val="apple-converted-space"/>
    <w:basedOn w:val="DefaultParagraphFont"/>
    <w:rsid w:val="00A8601D"/>
  </w:style>
  <w:style w:type="character" w:styleId="FollowedHyperlink">
    <w:name w:val="FollowedHyperlink"/>
    <w:basedOn w:val="DefaultParagraphFont"/>
    <w:uiPriority w:val="99"/>
    <w:semiHidden/>
    <w:unhideWhenUsed/>
    <w:rsid w:val="002970F6"/>
    <w:rPr>
      <w:color w:val="800080" w:themeColor="followedHyperlink"/>
      <w:u w:val="single"/>
    </w:rPr>
  </w:style>
  <w:style w:type="paragraph" w:styleId="NormalWeb">
    <w:name w:val="Normal (Web)"/>
    <w:basedOn w:val="Normal"/>
    <w:uiPriority w:val="99"/>
    <w:unhideWhenUsed/>
    <w:rsid w:val="000416A5"/>
    <w:pPr>
      <w:spacing w:before="100" w:beforeAutospacing="1" w:after="100" w:afterAutospacing="1"/>
    </w:pPr>
  </w:style>
  <w:style w:type="character" w:customStyle="1" w:styleId="il">
    <w:name w:val="il"/>
    <w:basedOn w:val="DefaultParagraphFont"/>
    <w:rsid w:val="00A14E51"/>
  </w:style>
  <w:style w:type="character" w:customStyle="1" w:styleId="su">
    <w:name w:val="su"/>
    <w:basedOn w:val="DefaultParagraphFont"/>
    <w:rsid w:val="00F816FF"/>
  </w:style>
  <w:style w:type="character" w:customStyle="1" w:styleId="Heading3Char">
    <w:name w:val="Heading 3 Char"/>
    <w:basedOn w:val="DefaultParagraphFont"/>
    <w:link w:val="Heading3"/>
    <w:uiPriority w:val="9"/>
    <w:semiHidden/>
    <w:rsid w:val="00E50034"/>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E09D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9650">
      <w:bodyDiv w:val="1"/>
      <w:marLeft w:val="0"/>
      <w:marRight w:val="0"/>
      <w:marTop w:val="0"/>
      <w:marBottom w:val="0"/>
      <w:divBdr>
        <w:top w:val="none" w:sz="0" w:space="0" w:color="auto"/>
        <w:left w:val="none" w:sz="0" w:space="0" w:color="auto"/>
        <w:bottom w:val="none" w:sz="0" w:space="0" w:color="auto"/>
        <w:right w:val="none" w:sz="0" w:space="0" w:color="auto"/>
      </w:divBdr>
      <w:divsChild>
        <w:div w:id="2020809236">
          <w:marLeft w:val="0"/>
          <w:marRight w:val="0"/>
          <w:marTop w:val="0"/>
          <w:marBottom w:val="0"/>
          <w:divBdr>
            <w:top w:val="none" w:sz="0" w:space="0" w:color="auto"/>
            <w:left w:val="none" w:sz="0" w:space="0" w:color="auto"/>
            <w:bottom w:val="none" w:sz="0" w:space="0" w:color="auto"/>
            <w:right w:val="none" w:sz="0" w:space="0" w:color="auto"/>
          </w:divBdr>
        </w:div>
        <w:div w:id="60249714">
          <w:marLeft w:val="0"/>
          <w:marRight w:val="0"/>
          <w:marTop w:val="0"/>
          <w:marBottom w:val="0"/>
          <w:divBdr>
            <w:top w:val="none" w:sz="0" w:space="0" w:color="auto"/>
            <w:left w:val="none" w:sz="0" w:space="0" w:color="auto"/>
            <w:bottom w:val="none" w:sz="0" w:space="0" w:color="auto"/>
            <w:right w:val="none" w:sz="0" w:space="0" w:color="auto"/>
          </w:divBdr>
        </w:div>
      </w:divsChild>
    </w:div>
    <w:div w:id="95560265">
      <w:bodyDiv w:val="1"/>
      <w:marLeft w:val="0"/>
      <w:marRight w:val="0"/>
      <w:marTop w:val="0"/>
      <w:marBottom w:val="0"/>
      <w:divBdr>
        <w:top w:val="none" w:sz="0" w:space="0" w:color="auto"/>
        <w:left w:val="none" w:sz="0" w:space="0" w:color="auto"/>
        <w:bottom w:val="none" w:sz="0" w:space="0" w:color="auto"/>
        <w:right w:val="none" w:sz="0" w:space="0" w:color="auto"/>
      </w:divBdr>
      <w:divsChild>
        <w:div w:id="372316896">
          <w:marLeft w:val="0"/>
          <w:marRight w:val="0"/>
          <w:marTop w:val="0"/>
          <w:marBottom w:val="0"/>
          <w:divBdr>
            <w:top w:val="none" w:sz="0" w:space="0" w:color="auto"/>
            <w:left w:val="none" w:sz="0" w:space="0" w:color="auto"/>
            <w:bottom w:val="none" w:sz="0" w:space="0" w:color="auto"/>
            <w:right w:val="none" w:sz="0" w:space="0" w:color="auto"/>
          </w:divBdr>
        </w:div>
        <w:div w:id="359745596">
          <w:marLeft w:val="0"/>
          <w:marRight w:val="0"/>
          <w:marTop w:val="0"/>
          <w:marBottom w:val="0"/>
          <w:divBdr>
            <w:top w:val="none" w:sz="0" w:space="0" w:color="auto"/>
            <w:left w:val="none" w:sz="0" w:space="0" w:color="auto"/>
            <w:bottom w:val="none" w:sz="0" w:space="0" w:color="auto"/>
            <w:right w:val="none" w:sz="0" w:space="0" w:color="auto"/>
          </w:divBdr>
        </w:div>
        <w:div w:id="905385138">
          <w:marLeft w:val="0"/>
          <w:marRight w:val="0"/>
          <w:marTop w:val="0"/>
          <w:marBottom w:val="0"/>
          <w:divBdr>
            <w:top w:val="none" w:sz="0" w:space="0" w:color="auto"/>
            <w:left w:val="none" w:sz="0" w:space="0" w:color="auto"/>
            <w:bottom w:val="none" w:sz="0" w:space="0" w:color="auto"/>
            <w:right w:val="none" w:sz="0" w:space="0" w:color="auto"/>
          </w:divBdr>
        </w:div>
        <w:div w:id="1848592041">
          <w:marLeft w:val="0"/>
          <w:marRight w:val="0"/>
          <w:marTop w:val="0"/>
          <w:marBottom w:val="0"/>
          <w:divBdr>
            <w:top w:val="none" w:sz="0" w:space="0" w:color="auto"/>
            <w:left w:val="none" w:sz="0" w:space="0" w:color="auto"/>
            <w:bottom w:val="none" w:sz="0" w:space="0" w:color="auto"/>
            <w:right w:val="none" w:sz="0" w:space="0" w:color="auto"/>
          </w:divBdr>
        </w:div>
        <w:div w:id="1775393485">
          <w:marLeft w:val="0"/>
          <w:marRight w:val="0"/>
          <w:marTop w:val="0"/>
          <w:marBottom w:val="0"/>
          <w:divBdr>
            <w:top w:val="none" w:sz="0" w:space="0" w:color="auto"/>
            <w:left w:val="none" w:sz="0" w:space="0" w:color="auto"/>
            <w:bottom w:val="none" w:sz="0" w:space="0" w:color="auto"/>
            <w:right w:val="none" w:sz="0" w:space="0" w:color="auto"/>
          </w:divBdr>
        </w:div>
      </w:divsChild>
    </w:div>
    <w:div w:id="100925708">
      <w:bodyDiv w:val="1"/>
      <w:marLeft w:val="0"/>
      <w:marRight w:val="0"/>
      <w:marTop w:val="0"/>
      <w:marBottom w:val="0"/>
      <w:divBdr>
        <w:top w:val="none" w:sz="0" w:space="0" w:color="auto"/>
        <w:left w:val="none" w:sz="0" w:space="0" w:color="auto"/>
        <w:bottom w:val="none" w:sz="0" w:space="0" w:color="auto"/>
        <w:right w:val="none" w:sz="0" w:space="0" w:color="auto"/>
      </w:divBdr>
    </w:div>
    <w:div w:id="667487361">
      <w:bodyDiv w:val="1"/>
      <w:marLeft w:val="0"/>
      <w:marRight w:val="0"/>
      <w:marTop w:val="0"/>
      <w:marBottom w:val="0"/>
      <w:divBdr>
        <w:top w:val="none" w:sz="0" w:space="0" w:color="auto"/>
        <w:left w:val="none" w:sz="0" w:space="0" w:color="auto"/>
        <w:bottom w:val="none" w:sz="0" w:space="0" w:color="auto"/>
        <w:right w:val="none" w:sz="0" w:space="0" w:color="auto"/>
      </w:divBdr>
      <w:divsChild>
        <w:div w:id="969363616">
          <w:marLeft w:val="0"/>
          <w:marRight w:val="0"/>
          <w:marTop w:val="0"/>
          <w:marBottom w:val="0"/>
          <w:divBdr>
            <w:top w:val="none" w:sz="0" w:space="0" w:color="auto"/>
            <w:left w:val="none" w:sz="0" w:space="0" w:color="auto"/>
            <w:bottom w:val="none" w:sz="0" w:space="0" w:color="auto"/>
            <w:right w:val="none" w:sz="0" w:space="0" w:color="auto"/>
          </w:divBdr>
          <w:divsChild>
            <w:div w:id="672531418">
              <w:marLeft w:val="0"/>
              <w:marRight w:val="0"/>
              <w:marTop w:val="0"/>
              <w:marBottom w:val="0"/>
              <w:divBdr>
                <w:top w:val="none" w:sz="0" w:space="0" w:color="auto"/>
                <w:left w:val="none" w:sz="0" w:space="0" w:color="auto"/>
                <w:bottom w:val="none" w:sz="0" w:space="0" w:color="auto"/>
                <w:right w:val="none" w:sz="0" w:space="0" w:color="auto"/>
              </w:divBdr>
              <w:divsChild>
                <w:div w:id="1451434411">
                  <w:marLeft w:val="300"/>
                  <w:marRight w:val="0"/>
                  <w:marTop w:val="0"/>
                  <w:marBottom w:val="0"/>
                  <w:divBdr>
                    <w:top w:val="none" w:sz="0" w:space="0" w:color="auto"/>
                    <w:left w:val="none" w:sz="0" w:space="0" w:color="auto"/>
                    <w:bottom w:val="none" w:sz="0" w:space="0" w:color="auto"/>
                    <w:right w:val="none" w:sz="0" w:space="0" w:color="auto"/>
                  </w:divBdr>
                  <w:divsChild>
                    <w:div w:id="1411465786">
                      <w:marLeft w:val="0"/>
                      <w:marRight w:val="0"/>
                      <w:marTop w:val="0"/>
                      <w:marBottom w:val="0"/>
                      <w:divBdr>
                        <w:top w:val="none" w:sz="0" w:space="0" w:color="auto"/>
                        <w:left w:val="none" w:sz="0" w:space="0" w:color="auto"/>
                        <w:bottom w:val="none" w:sz="0" w:space="0" w:color="auto"/>
                        <w:right w:val="none" w:sz="0" w:space="0" w:color="auto"/>
                      </w:divBdr>
                      <w:divsChild>
                        <w:div w:id="10198127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08209">
      <w:bodyDiv w:val="1"/>
      <w:marLeft w:val="0"/>
      <w:marRight w:val="0"/>
      <w:marTop w:val="0"/>
      <w:marBottom w:val="0"/>
      <w:divBdr>
        <w:top w:val="none" w:sz="0" w:space="0" w:color="auto"/>
        <w:left w:val="none" w:sz="0" w:space="0" w:color="auto"/>
        <w:bottom w:val="none" w:sz="0" w:space="0" w:color="auto"/>
        <w:right w:val="none" w:sz="0" w:space="0" w:color="auto"/>
      </w:divBdr>
      <w:divsChild>
        <w:div w:id="449207652">
          <w:marLeft w:val="0"/>
          <w:marRight w:val="0"/>
          <w:marTop w:val="0"/>
          <w:marBottom w:val="0"/>
          <w:divBdr>
            <w:top w:val="none" w:sz="0" w:space="0" w:color="auto"/>
            <w:left w:val="none" w:sz="0" w:space="0" w:color="auto"/>
            <w:bottom w:val="none" w:sz="0" w:space="0" w:color="auto"/>
            <w:right w:val="none" w:sz="0" w:space="0" w:color="auto"/>
          </w:divBdr>
          <w:divsChild>
            <w:div w:id="2135638865">
              <w:marLeft w:val="0"/>
              <w:marRight w:val="0"/>
              <w:marTop w:val="0"/>
              <w:marBottom w:val="0"/>
              <w:divBdr>
                <w:top w:val="none" w:sz="0" w:space="0" w:color="auto"/>
                <w:left w:val="none" w:sz="0" w:space="0" w:color="auto"/>
                <w:bottom w:val="none" w:sz="0" w:space="0" w:color="auto"/>
                <w:right w:val="none" w:sz="0" w:space="0" w:color="auto"/>
              </w:divBdr>
              <w:divsChild>
                <w:div w:id="1572501622">
                  <w:marLeft w:val="300"/>
                  <w:marRight w:val="0"/>
                  <w:marTop w:val="0"/>
                  <w:marBottom w:val="0"/>
                  <w:divBdr>
                    <w:top w:val="none" w:sz="0" w:space="0" w:color="auto"/>
                    <w:left w:val="none" w:sz="0" w:space="0" w:color="auto"/>
                    <w:bottom w:val="none" w:sz="0" w:space="0" w:color="auto"/>
                    <w:right w:val="none" w:sz="0" w:space="0" w:color="auto"/>
                  </w:divBdr>
                  <w:divsChild>
                    <w:div w:id="145825313">
                      <w:marLeft w:val="0"/>
                      <w:marRight w:val="0"/>
                      <w:marTop w:val="0"/>
                      <w:marBottom w:val="0"/>
                      <w:divBdr>
                        <w:top w:val="none" w:sz="0" w:space="0" w:color="auto"/>
                        <w:left w:val="none" w:sz="0" w:space="0" w:color="auto"/>
                        <w:bottom w:val="none" w:sz="0" w:space="0" w:color="auto"/>
                        <w:right w:val="none" w:sz="0" w:space="0" w:color="auto"/>
                      </w:divBdr>
                      <w:divsChild>
                        <w:div w:id="1504167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824613">
      <w:bodyDiv w:val="1"/>
      <w:marLeft w:val="0"/>
      <w:marRight w:val="0"/>
      <w:marTop w:val="0"/>
      <w:marBottom w:val="0"/>
      <w:divBdr>
        <w:top w:val="none" w:sz="0" w:space="0" w:color="auto"/>
        <w:left w:val="none" w:sz="0" w:space="0" w:color="auto"/>
        <w:bottom w:val="none" w:sz="0" w:space="0" w:color="auto"/>
        <w:right w:val="none" w:sz="0" w:space="0" w:color="auto"/>
      </w:divBdr>
      <w:divsChild>
        <w:div w:id="205678644">
          <w:marLeft w:val="0"/>
          <w:marRight w:val="0"/>
          <w:marTop w:val="0"/>
          <w:marBottom w:val="0"/>
          <w:divBdr>
            <w:top w:val="none" w:sz="0" w:space="0" w:color="auto"/>
            <w:left w:val="none" w:sz="0" w:space="0" w:color="auto"/>
            <w:bottom w:val="none" w:sz="0" w:space="0" w:color="auto"/>
            <w:right w:val="none" w:sz="0" w:space="0" w:color="auto"/>
          </w:divBdr>
        </w:div>
        <w:div w:id="1306198652">
          <w:marLeft w:val="0"/>
          <w:marRight w:val="0"/>
          <w:marTop w:val="0"/>
          <w:marBottom w:val="0"/>
          <w:divBdr>
            <w:top w:val="none" w:sz="0" w:space="0" w:color="auto"/>
            <w:left w:val="none" w:sz="0" w:space="0" w:color="auto"/>
            <w:bottom w:val="none" w:sz="0" w:space="0" w:color="auto"/>
            <w:right w:val="none" w:sz="0" w:space="0" w:color="auto"/>
          </w:divBdr>
        </w:div>
      </w:divsChild>
    </w:div>
    <w:div w:id="1607035500">
      <w:bodyDiv w:val="1"/>
      <w:marLeft w:val="0"/>
      <w:marRight w:val="0"/>
      <w:marTop w:val="0"/>
      <w:marBottom w:val="0"/>
      <w:divBdr>
        <w:top w:val="none" w:sz="0" w:space="0" w:color="auto"/>
        <w:left w:val="none" w:sz="0" w:space="0" w:color="auto"/>
        <w:bottom w:val="none" w:sz="0" w:space="0" w:color="auto"/>
        <w:right w:val="none" w:sz="0" w:space="0" w:color="auto"/>
      </w:divBdr>
    </w:div>
    <w:div w:id="1654792922">
      <w:bodyDiv w:val="1"/>
      <w:marLeft w:val="0"/>
      <w:marRight w:val="0"/>
      <w:marTop w:val="0"/>
      <w:marBottom w:val="0"/>
      <w:divBdr>
        <w:top w:val="none" w:sz="0" w:space="0" w:color="auto"/>
        <w:left w:val="none" w:sz="0" w:space="0" w:color="auto"/>
        <w:bottom w:val="none" w:sz="0" w:space="0" w:color="auto"/>
        <w:right w:val="none" w:sz="0" w:space="0" w:color="auto"/>
      </w:divBdr>
    </w:div>
    <w:div w:id="1680155357">
      <w:bodyDiv w:val="1"/>
      <w:marLeft w:val="0"/>
      <w:marRight w:val="0"/>
      <w:marTop w:val="0"/>
      <w:marBottom w:val="0"/>
      <w:divBdr>
        <w:top w:val="none" w:sz="0" w:space="0" w:color="auto"/>
        <w:left w:val="none" w:sz="0" w:space="0" w:color="auto"/>
        <w:bottom w:val="none" w:sz="0" w:space="0" w:color="auto"/>
        <w:right w:val="none" w:sz="0" w:space="0" w:color="auto"/>
      </w:divBdr>
      <w:divsChild>
        <w:div w:id="1914508084">
          <w:marLeft w:val="0"/>
          <w:marRight w:val="0"/>
          <w:marTop w:val="0"/>
          <w:marBottom w:val="0"/>
          <w:divBdr>
            <w:top w:val="none" w:sz="0" w:space="0" w:color="auto"/>
            <w:left w:val="none" w:sz="0" w:space="0" w:color="auto"/>
            <w:bottom w:val="none" w:sz="0" w:space="0" w:color="auto"/>
            <w:right w:val="none" w:sz="0" w:space="0" w:color="auto"/>
          </w:divBdr>
        </w:div>
        <w:div w:id="903949389">
          <w:marLeft w:val="0"/>
          <w:marRight w:val="0"/>
          <w:marTop w:val="0"/>
          <w:marBottom w:val="0"/>
          <w:divBdr>
            <w:top w:val="none" w:sz="0" w:space="0" w:color="auto"/>
            <w:left w:val="none" w:sz="0" w:space="0" w:color="auto"/>
            <w:bottom w:val="none" w:sz="0" w:space="0" w:color="auto"/>
            <w:right w:val="none" w:sz="0" w:space="0" w:color="auto"/>
          </w:divBdr>
        </w:div>
        <w:div w:id="738360237">
          <w:marLeft w:val="0"/>
          <w:marRight w:val="0"/>
          <w:marTop w:val="0"/>
          <w:marBottom w:val="0"/>
          <w:divBdr>
            <w:top w:val="none" w:sz="0" w:space="0" w:color="auto"/>
            <w:left w:val="none" w:sz="0" w:space="0" w:color="auto"/>
            <w:bottom w:val="none" w:sz="0" w:space="0" w:color="auto"/>
            <w:right w:val="none" w:sz="0" w:space="0" w:color="auto"/>
          </w:divBdr>
        </w:div>
        <w:div w:id="1106852941">
          <w:marLeft w:val="0"/>
          <w:marRight w:val="0"/>
          <w:marTop w:val="0"/>
          <w:marBottom w:val="0"/>
          <w:divBdr>
            <w:top w:val="none" w:sz="0" w:space="0" w:color="auto"/>
            <w:left w:val="none" w:sz="0" w:space="0" w:color="auto"/>
            <w:bottom w:val="none" w:sz="0" w:space="0" w:color="auto"/>
            <w:right w:val="none" w:sz="0" w:space="0" w:color="auto"/>
          </w:divBdr>
        </w:div>
        <w:div w:id="1951693728">
          <w:marLeft w:val="0"/>
          <w:marRight w:val="0"/>
          <w:marTop w:val="0"/>
          <w:marBottom w:val="0"/>
          <w:divBdr>
            <w:top w:val="none" w:sz="0" w:space="0" w:color="auto"/>
            <w:left w:val="none" w:sz="0" w:space="0" w:color="auto"/>
            <w:bottom w:val="none" w:sz="0" w:space="0" w:color="auto"/>
            <w:right w:val="none" w:sz="0" w:space="0" w:color="auto"/>
          </w:divBdr>
        </w:div>
      </w:divsChild>
    </w:div>
    <w:div w:id="1883326995">
      <w:bodyDiv w:val="1"/>
      <w:marLeft w:val="0"/>
      <w:marRight w:val="0"/>
      <w:marTop w:val="0"/>
      <w:marBottom w:val="0"/>
      <w:divBdr>
        <w:top w:val="none" w:sz="0" w:space="0" w:color="auto"/>
        <w:left w:val="none" w:sz="0" w:space="0" w:color="auto"/>
        <w:bottom w:val="none" w:sz="0" w:space="0" w:color="auto"/>
        <w:right w:val="none" w:sz="0" w:space="0" w:color="auto"/>
      </w:divBdr>
      <w:divsChild>
        <w:div w:id="462892795">
          <w:marLeft w:val="0"/>
          <w:marRight w:val="0"/>
          <w:marTop w:val="0"/>
          <w:marBottom w:val="0"/>
          <w:divBdr>
            <w:top w:val="none" w:sz="0" w:space="0" w:color="auto"/>
            <w:left w:val="none" w:sz="0" w:space="0" w:color="auto"/>
            <w:bottom w:val="none" w:sz="0" w:space="0" w:color="auto"/>
            <w:right w:val="none" w:sz="0" w:space="0" w:color="auto"/>
          </w:divBdr>
          <w:divsChild>
            <w:div w:id="1665236021">
              <w:marLeft w:val="0"/>
              <w:marRight w:val="0"/>
              <w:marTop w:val="0"/>
              <w:marBottom w:val="0"/>
              <w:divBdr>
                <w:top w:val="none" w:sz="0" w:space="0" w:color="auto"/>
                <w:left w:val="none" w:sz="0" w:space="0" w:color="auto"/>
                <w:bottom w:val="none" w:sz="0" w:space="0" w:color="auto"/>
                <w:right w:val="none" w:sz="0" w:space="0" w:color="auto"/>
              </w:divBdr>
              <w:divsChild>
                <w:div w:id="505174905">
                  <w:marLeft w:val="300"/>
                  <w:marRight w:val="0"/>
                  <w:marTop w:val="0"/>
                  <w:marBottom w:val="0"/>
                  <w:divBdr>
                    <w:top w:val="none" w:sz="0" w:space="0" w:color="auto"/>
                    <w:left w:val="none" w:sz="0" w:space="0" w:color="auto"/>
                    <w:bottom w:val="none" w:sz="0" w:space="0" w:color="auto"/>
                    <w:right w:val="none" w:sz="0" w:space="0" w:color="auto"/>
                  </w:divBdr>
                  <w:divsChild>
                    <w:div w:id="1233151357">
                      <w:marLeft w:val="0"/>
                      <w:marRight w:val="0"/>
                      <w:marTop w:val="0"/>
                      <w:marBottom w:val="0"/>
                      <w:divBdr>
                        <w:top w:val="none" w:sz="0" w:space="0" w:color="auto"/>
                        <w:left w:val="none" w:sz="0" w:space="0" w:color="auto"/>
                        <w:bottom w:val="none" w:sz="0" w:space="0" w:color="auto"/>
                        <w:right w:val="none" w:sz="0" w:space="0" w:color="auto"/>
                      </w:divBdr>
                      <w:divsChild>
                        <w:div w:id="17822175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equifax.com/activat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quifax.com/personal/education/identity-theft/fraud-alert-security-freeze-credit-loc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quifax.com/nav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quifax.com/activ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ACDDD7CC7033408D586B2383618909" ma:contentTypeVersion="1" ma:contentTypeDescription="Create a new document." ma:contentTypeScope="" ma:versionID="d81f3d47e8ad9eb8c3ec0f3bbe910b32">
  <xsd:schema xmlns:xsd="http://www.w3.org/2001/XMLSchema" xmlns:xs="http://www.w3.org/2001/XMLSchema" xmlns:p="http://schemas.microsoft.com/office/2006/metadata/properties" xmlns:ns1="http://schemas.microsoft.com/sharepoint/v3" xmlns:ns2="fe881117-60ed-4212-b482-9068479725ff" targetNamespace="http://schemas.microsoft.com/office/2006/metadata/properties" ma:root="true" ma:fieldsID="e6aa14c4c40c328ab88843a20bc5e2d4" ns1:_="" ns2:_="">
    <xsd:import namespace="http://schemas.microsoft.com/sharepoint/v3"/>
    <xsd:import namespace="fe881117-60ed-4212-b482-9068479725f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881117-60ed-4212-b482-9068479725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fe881117-60ed-4212-b482-9068479725ff">DOCMT-447808467-107</_dlc_DocId>
    <_dlc_DocIdUrl xmlns="fe881117-60ed-4212-b482-9068479725ff">
      <Url>https://sharepoint.nfcu.net/org/security/sim/_layouts/15/DocIdRedir.aspx?ID=DOCMT-447808467-107</Url>
      <Description>DOCMT-447808467-107</Description>
    </_dlc_DocIdUrl>
    <PublishingExpirationDate xmlns="http://schemas.microsoft.com/sharepoint/v3" xsi:nil="true"/>
    <PublishingStartDate xmlns="http://schemas.microsoft.com/sharepoint/v3" xsi:nil="true"/>
  </documentManagement>
</p:properties>
</file>

<file path=customXml/item6.xml><?xml version="1.0" encoding="utf-8"?>
<?mso-contentType ?>
<SharedContentType xmlns="Microsoft.SharePoint.Taxonomy.ContentTypeSync" SourceId="bc480596-c581-4a9c-b53f-d32c25deb4dc" ContentTypeId="0x0101" PreviousValue="false"/>
</file>

<file path=customXml/itemProps1.xml><?xml version="1.0" encoding="utf-8"?>
<ds:datastoreItem xmlns:ds="http://schemas.openxmlformats.org/officeDocument/2006/customXml" ds:itemID="{684E8560-27E1-4025-8BD3-A085D27FED87}">
  <ds:schemaRefs>
    <ds:schemaRef ds:uri="http://schemas.microsoft.com/sharepoint/events"/>
  </ds:schemaRefs>
</ds:datastoreItem>
</file>

<file path=customXml/itemProps2.xml><?xml version="1.0" encoding="utf-8"?>
<ds:datastoreItem xmlns:ds="http://schemas.openxmlformats.org/officeDocument/2006/customXml" ds:itemID="{BAB8999D-1387-4EB6-91A7-9683886AD41E}">
  <ds:schemaRefs>
    <ds:schemaRef ds:uri="http://schemas.microsoft.com/sharepoint/v3/contenttype/forms"/>
  </ds:schemaRefs>
</ds:datastoreItem>
</file>

<file path=customXml/itemProps3.xml><?xml version="1.0" encoding="utf-8"?>
<ds:datastoreItem xmlns:ds="http://schemas.openxmlformats.org/officeDocument/2006/customXml" ds:itemID="{931B8246-AD6F-4B52-B161-7A45451BF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881117-60ed-4212-b482-906847972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F9FF1-ED7C-45C6-9B14-887D410D4A4A}">
  <ds:schemaRefs>
    <ds:schemaRef ds:uri="http://schemas.openxmlformats.org/officeDocument/2006/bibliography"/>
  </ds:schemaRefs>
</ds:datastoreItem>
</file>

<file path=customXml/itemProps5.xml><?xml version="1.0" encoding="utf-8"?>
<ds:datastoreItem xmlns:ds="http://schemas.openxmlformats.org/officeDocument/2006/customXml" ds:itemID="{24A85D89-8EC0-41CD-B295-B5906C374A67}">
  <ds:schemaRefs>
    <ds:schemaRef ds:uri="http://schemas.microsoft.com/office/2006/metadata/properties"/>
    <ds:schemaRef ds:uri="http://schemas.microsoft.com/office/infopath/2007/PartnerControls"/>
    <ds:schemaRef ds:uri="fe881117-60ed-4212-b482-9068479725ff"/>
    <ds:schemaRef ds:uri="http://schemas.microsoft.com/sharepoint/v3"/>
  </ds:schemaRefs>
</ds:datastoreItem>
</file>

<file path=customXml/itemProps6.xml><?xml version="1.0" encoding="utf-8"?>
<ds:datastoreItem xmlns:ds="http://schemas.openxmlformats.org/officeDocument/2006/customXml" ds:itemID="{6245A4F8-EB4F-4B9E-8A38-34568AE0C63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Nationwide Insurance</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DANSBYA1</dc:creator>
  <cp:lastModifiedBy>Matthew Storer</cp:lastModifiedBy>
  <cp:revision>12</cp:revision>
  <cp:lastPrinted>2019-01-23T12:54:00Z</cp:lastPrinted>
  <dcterms:created xsi:type="dcterms:W3CDTF">2022-05-18T13:37:00Z</dcterms:created>
  <dcterms:modified xsi:type="dcterms:W3CDTF">2022-06-07T19:00:00Z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0x0101007DACDDD7CC7033408D586B2383618909</vt:lpwstr>
  </property>
  <property fmtid="{D5CDD505-2E9C-101B-9397-08002B2CF9AE}" pid="3" name="ItemRetentionFormula">
    <vt:lpwstr>&lt;formula id="Microsoft.Office.RecordsManagement.PolicyFeatures.Expiration.Formula.BuiltIn"&gt;&lt;number&gt;0&lt;/number&gt;&lt;property&gt;Retention_x005f_x0020_Expiration_x005f_x0020_Date&lt;/property&gt;&lt;propertyId&gt;024fc56f-d756-4acc-87ba-8da4359757bb&lt;/propertyId&gt;&lt;period&gt;days&lt;/period&gt;&lt;/form</vt:lpwstr>
  </property>
  <property fmtid="{D5CDD505-2E9C-101B-9397-08002B2CF9AE}" pid="4" name="_dlc_policyId">
    <vt:lpwstr>0x0101002F7F1F4D7803D54DB587656817E76BD702|1615508738</vt:lpwstr>
  </property>
  <property fmtid="{D5CDD505-2E9C-101B-9397-08002B2CF9AE}" pid="5" name="_dlc_DocIdItemGuid">
    <vt:lpwstr>d4eda808-647c-4d88-8663-9fb6b3b2b819</vt:lpwstr>
  </property>
  <property fmtid="{D5CDD505-2E9C-101B-9397-08002B2CF9AE}" pid="6" name="Retention Period in Years (A)">
    <vt:lpwstr>3</vt:lpwstr>
  </property>
</Properties>
</file>